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65979" w:rsidR="004F5BD1" w:rsidP="004F5BD1" w:rsidRDefault="004F5BD1" w14:paraId="512e35f" w14:textId="512e35f">
      <w:pPr>
        <w:jc w:val="both"/>
        <w15:collapsed w:val="false"/>
        <w:rPr>
          <w:rFonts w:ascii="Arial" w:hAnsi="Arial" w:cs="Arial"/>
          <w:color w:val="000000" w:themeColor="text1"/>
          <w:spacing w:val="8"/>
          <w:sz w:val="24"/>
          <w:szCs w:val="24"/>
        </w:rPr>
      </w:pPr>
      <w:bookmarkStart w:name="_GoBack" w:id="0"/>
      <w:bookmarkEnd w:id="0"/>
      <w:r w:rsidRPr="00F65979">
        <w:rPr>
          <w:rFonts w:ascii="Arial" w:hAnsi="Arial" w:cs="Arial"/>
          <w:color w:val="000000" w:themeColor="text1"/>
          <w:sz w:val="24"/>
          <w:szCs w:val="24"/>
        </w:rPr>
        <w:t xml:space="preserve">REPUBLIKA HRVATSKA </w:t>
      </w:r>
    </w:p>
    <w:p w:rsidRPr="00F65979" w:rsidR="004F5BD1" w:rsidP="004F5BD1" w:rsidRDefault="004F5BD1">
      <w:pPr>
        <w:rPr>
          <w:rFonts w:ascii="Arial" w:hAnsi="Arial" w:cs="Arial"/>
          <w:color w:val="000000" w:themeColor="text1"/>
          <w:sz w:val="24"/>
          <w:szCs w:val="24"/>
        </w:rPr>
      </w:pPr>
      <w:r w:rsidRPr="00F65979">
        <w:rPr>
          <w:rFonts w:ascii="Arial" w:hAnsi="Arial" w:cs="Arial"/>
          <w:color w:val="000000" w:themeColor="text1"/>
          <w:sz w:val="24"/>
          <w:szCs w:val="24"/>
        </w:rPr>
        <w:t xml:space="preserve">TRGOVAČKI SUD U </w:t>
      </w:r>
      <w:r w:rsidRPr="00F65979" w:rsidR="00902087">
        <w:rPr>
          <w:rFonts w:ascii="Arial" w:hAnsi="Arial" w:cs="Arial"/>
          <w:color w:val="000000" w:themeColor="text1"/>
          <w:sz w:val="24"/>
          <w:szCs w:val="24"/>
        </w:rPr>
        <w:t>PAZINU</w:t>
      </w:r>
    </w:p>
    <w:p w:rsidRPr="00F65979" w:rsidR="006F1238" w:rsidP="006F1238" w:rsidRDefault="006F1238">
      <w:pPr>
        <w:jc w:val="right"/>
        <w:rPr>
          <w:rFonts w:ascii="Arial" w:hAnsi="Arial" w:cs="Arial"/>
          <w:color w:val="000000" w:themeColor="text1"/>
          <w:sz w:val="24"/>
          <w:szCs w:val="24"/>
        </w:rPr>
      </w:pPr>
      <w:r w:rsidRPr="00F65979">
        <w:rPr>
          <w:rFonts w:ascii="Arial" w:hAnsi="Arial" w:cs="Arial"/>
          <w:color w:val="000000" w:themeColor="text1"/>
          <w:sz w:val="24"/>
          <w:szCs w:val="24"/>
        </w:rPr>
        <w:t>10 St-89/</w:t>
      </w:r>
      <w:r w:rsidRPr="00F65979" w:rsidR="00F65979">
        <w:rPr>
          <w:rFonts w:ascii="Arial" w:hAnsi="Arial" w:cs="Arial"/>
          <w:color w:val="000000" w:themeColor="text1"/>
          <w:sz w:val="24"/>
          <w:szCs w:val="24"/>
        </w:rPr>
        <w:t>2021-43</w:t>
      </w:r>
    </w:p>
    <w:p w:rsidRPr="00F65979" w:rsidR="006F1238" w:rsidP="004F5BD1" w:rsidRDefault="006F1238">
      <w:pPr>
        <w:rPr>
          <w:rFonts w:ascii="Arial" w:hAnsi="Arial" w:cs="Arial"/>
          <w:color w:val="000000" w:themeColor="text1"/>
          <w:sz w:val="24"/>
          <w:szCs w:val="24"/>
        </w:rPr>
      </w:pPr>
    </w:p>
    <w:p w:rsidRPr="00F65979" w:rsidR="004F5BD1" w:rsidP="004F5BD1" w:rsidRDefault="004F5BD1">
      <w:pPr>
        <w:rPr>
          <w:rFonts w:ascii="Arial" w:hAnsi="Arial" w:cs="Arial"/>
          <w:color w:val="000000" w:themeColor="text1"/>
          <w:sz w:val="24"/>
          <w:szCs w:val="24"/>
        </w:rPr>
      </w:pPr>
    </w:p>
    <w:p w:rsidRPr="00F65979" w:rsidR="004F5BD1" w:rsidP="004F5BD1" w:rsidRDefault="004F5BD1">
      <w:pPr>
        <w:jc w:val="center"/>
        <w:rPr>
          <w:rFonts w:ascii="Arial" w:hAnsi="Arial" w:cs="Arial"/>
          <w:color w:val="000000" w:themeColor="text1"/>
          <w:sz w:val="24"/>
          <w:szCs w:val="24"/>
        </w:rPr>
      </w:pPr>
      <w:r w:rsidRPr="00F65979">
        <w:rPr>
          <w:rFonts w:ascii="Arial" w:hAnsi="Arial" w:cs="Arial"/>
          <w:color w:val="000000" w:themeColor="text1"/>
          <w:sz w:val="24"/>
          <w:szCs w:val="24"/>
        </w:rPr>
        <w:t>Z</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A</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P</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I</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S</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N</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I</w:t>
      </w:r>
      <w:r w:rsidRPr="00F65979" w:rsidR="00091912">
        <w:rPr>
          <w:rFonts w:ascii="Arial" w:hAnsi="Arial" w:cs="Arial"/>
          <w:color w:val="000000" w:themeColor="text1"/>
          <w:sz w:val="24"/>
          <w:szCs w:val="24"/>
        </w:rPr>
        <w:t xml:space="preserve"> </w:t>
      </w:r>
      <w:r w:rsidRPr="00F65979">
        <w:rPr>
          <w:rFonts w:ascii="Arial" w:hAnsi="Arial" w:cs="Arial"/>
          <w:color w:val="000000" w:themeColor="text1"/>
          <w:sz w:val="24"/>
          <w:szCs w:val="24"/>
        </w:rPr>
        <w:t>K</w:t>
      </w:r>
    </w:p>
    <w:p w:rsidRPr="00F65979" w:rsidR="004F5BD1" w:rsidP="004F5BD1" w:rsidRDefault="004F5BD1">
      <w:pPr>
        <w:jc w:val="center"/>
        <w:rPr>
          <w:rFonts w:ascii="Arial" w:hAnsi="Arial" w:cs="Arial"/>
          <w:color w:val="000000" w:themeColor="text1"/>
          <w:sz w:val="24"/>
          <w:szCs w:val="24"/>
        </w:rPr>
      </w:pPr>
      <w:r w:rsidRPr="00F65979">
        <w:rPr>
          <w:rFonts w:ascii="Arial" w:hAnsi="Arial" w:cs="Arial"/>
          <w:color w:val="000000" w:themeColor="text1"/>
          <w:sz w:val="24"/>
          <w:szCs w:val="24"/>
        </w:rPr>
        <w:t xml:space="preserve">od </w:t>
      </w:r>
      <w:r w:rsidRPr="00F65979" w:rsidR="00F125EB">
        <w:rPr>
          <w:rFonts w:ascii="Arial" w:hAnsi="Arial" w:cs="Arial"/>
          <w:color w:val="000000" w:themeColor="text1"/>
          <w:sz w:val="24"/>
          <w:szCs w:val="24"/>
        </w:rPr>
        <w:t>23</w:t>
      </w:r>
      <w:r w:rsidRPr="00F65979">
        <w:rPr>
          <w:rFonts w:ascii="Arial" w:hAnsi="Arial" w:cs="Arial"/>
          <w:color w:val="000000" w:themeColor="text1"/>
          <w:sz w:val="24"/>
          <w:szCs w:val="24"/>
        </w:rPr>
        <w:t xml:space="preserve">. </w:t>
      </w:r>
      <w:r w:rsidRPr="00F65979" w:rsidR="00F65979">
        <w:rPr>
          <w:rFonts w:ascii="Arial" w:hAnsi="Arial" w:cs="Arial"/>
          <w:color w:val="000000" w:themeColor="text1"/>
          <w:sz w:val="24"/>
          <w:szCs w:val="24"/>
        </w:rPr>
        <w:t>veljače</w:t>
      </w:r>
      <w:r w:rsidRPr="00F65979">
        <w:rPr>
          <w:rFonts w:ascii="Arial" w:hAnsi="Arial" w:cs="Arial"/>
          <w:color w:val="000000" w:themeColor="text1"/>
          <w:sz w:val="24"/>
          <w:szCs w:val="24"/>
        </w:rPr>
        <w:t xml:space="preserve"> 20</w:t>
      </w:r>
      <w:r w:rsidRPr="00F65979" w:rsidR="00F65979">
        <w:rPr>
          <w:rFonts w:ascii="Arial" w:hAnsi="Arial" w:cs="Arial"/>
          <w:color w:val="000000" w:themeColor="text1"/>
          <w:sz w:val="24"/>
          <w:szCs w:val="24"/>
        </w:rPr>
        <w:t>22</w:t>
      </w:r>
      <w:r w:rsidRPr="00F65979">
        <w:rPr>
          <w:rFonts w:ascii="Arial" w:hAnsi="Arial" w:cs="Arial"/>
          <w:color w:val="000000" w:themeColor="text1"/>
          <w:sz w:val="24"/>
          <w:szCs w:val="24"/>
        </w:rPr>
        <w:t>. godine</w:t>
      </w:r>
    </w:p>
    <w:p w:rsidRPr="00F65979" w:rsidR="004F5BD1" w:rsidP="004F5BD1" w:rsidRDefault="004F5BD1">
      <w:pPr>
        <w:ind w:firstLine="720"/>
        <w:jc w:val="both"/>
        <w:rPr>
          <w:rFonts w:ascii="Arial" w:hAnsi="Arial" w:cs="Arial"/>
          <w:color w:val="000000" w:themeColor="text1"/>
          <w:sz w:val="24"/>
          <w:szCs w:val="24"/>
        </w:rPr>
      </w:pPr>
      <w:r w:rsidRPr="00F65979">
        <w:rPr>
          <w:rFonts w:ascii="Arial" w:hAnsi="Arial" w:cs="Arial"/>
          <w:color w:val="000000" w:themeColor="text1"/>
          <w:sz w:val="24"/>
          <w:szCs w:val="24"/>
        </w:rPr>
        <w:t xml:space="preserve">Sastavljen kod Trgovačkog suda u Pazinu, o završnom ročištu vjerovnika u stečajnom postupku nad dužnikom </w:t>
      </w:r>
      <w:r w:rsidRPr="00F65979" w:rsidR="00F65979">
        <w:rPr>
          <w:rFonts w:ascii="Arial" w:hAnsi="Arial" w:cs="Arial"/>
          <w:color w:val="000000" w:themeColor="text1"/>
          <w:sz w:val="24"/>
          <w:szCs w:val="24"/>
        </w:rPr>
        <w:t>RACAN d.o.o. u stečaju Režanci, Režanci 1A, OIB: 45702507757</w:t>
      </w:r>
      <w:r w:rsidRPr="00F65979" w:rsidR="00E57EB3">
        <w:rPr>
          <w:rFonts w:ascii="Arial" w:hAnsi="Arial" w:cs="Arial"/>
          <w:color w:val="000000" w:themeColor="text1"/>
          <w:sz w:val="24"/>
          <w:szCs w:val="24"/>
        </w:rPr>
        <w:t>.</w:t>
      </w:r>
    </w:p>
    <w:p w:rsidRPr="00F65979" w:rsidR="004F5BD1" w:rsidP="004F5BD1" w:rsidRDefault="004F5BD1">
      <w:pPr>
        <w:ind w:firstLine="720"/>
        <w:jc w:val="both"/>
        <w:rPr>
          <w:rFonts w:ascii="Arial" w:hAnsi="Arial" w:cs="Arial"/>
          <w:color w:val="000000" w:themeColor="text1"/>
          <w:sz w:val="24"/>
          <w:szCs w:val="24"/>
        </w:rPr>
      </w:pPr>
    </w:p>
    <w:p w:rsidRPr="00F65979" w:rsidR="004F5BD1" w:rsidP="004F5BD1" w:rsidRDefault="004F5BD1">
      <w:pPr>
        <w:jc w:val="both"/>
        <w:rPr>
          <w:rFonts w:ascii="Arial" w:hAnsi="Arial" w:cs="Arial"/>
          <w:color w:val="000000" w:themeColor="text1"/>
          <w:sz w:val="24"/>
          <w:szCs w:val="24"/>
        </w:rPr>
      </w:pPr>
      <w:r w:rsidRPr="00F65979">
        <w:rPr>
          <w:rFonts w:ascii="Arial" w:hAnsi="Arial" w:cs="Arial"/>
          <w:color w:val="000000" w:themeColor="text1"/>
          <w:sz w:val="24"/>
          <w:szCs w:val="24"/>
        </w:rPr>
        <w:t>OD SUDA NAZOČNI:</w:t>
      </w:r>
    </w:p>
    <w:p w:rsidRPr="00F65979" w:rsidR="004F5BD1" w:rsidP="004F5BD1" w:rsidRDefault="004F5BD1">
      <w:pPr>
        <w:jc w:val="both"/>
        <w:rPr>
          <w:rFonts w:ascii="Arial" w:hAnsi="Arial" w:cs="Arial"/>
          <w:color w:val="000000" w:themeColor="text1"/>
          <w:sz w:val="24"/>
          <w:szCs w:val="24"/>
        </w:rPr>
      </w:pPr>
      <w:r w:rsidRPr="00F65979">
        <w:rPr>
          <w:rFonts w:ascii="Arial" w:hAnsi="Arial" w:cs="Arial"/>
          <w:color w:val="000000" w:themeColor="text1"/>
          <w:sz w:val="24"/>
          <w:szCs w:val="24"/>
        </w:rPr>
        <w:t xml:space="preserve">Ivan Dujić, stečajni sudac </w:t>
      </w:r>
    </w:p>
    <w:p w:rsidRPr="00F65979" w:rsidR="004F5BD1" w:rsidP="004F5BD1" w:rsidRDefault="00902087">
      <w:pPr>
        <w:jc w:val="both"/>
        <w:rPr>
          <w:rFonts w:ascii="Arial" w:hAnsi="Arial" w:cs="Arial"/>
          <w:color w:val="000000" w:themeColor="text1"/>
          <w:sz w:val="24"/>
          <w:szCs w:val="24"/>
        </w:rPr>
      </w:pPr>
      <w:r w:rsidRPr="00F65979">
        <w:rPr>
          <w:rFonts w:ascii="Arial" w:hAnsi="Arial" w:cs="Arial"/>
          <w:color w:val="000000" w:themeColor="text1"/>
          <w:sz w:val="24"/>
          <w:szCs w:val="24"/>
        </w:rPr>
        <w:t xml:space="preserve">Sanja </w:t>
      </w:r>
      <w:r w:rsidRPr="00F65979" w:rsidR="00F65979">
        <w:rPr>
          <w:rFonts w:ascii="Arial" w:hAnsi="Arial" w:cs="Arial"/>
          <w:color w:val="000000" w:themeColor="text1"/>
          <w:sz w:val="24"/>
          <w:szCs w:val="24"/>
        </w:rPr>
        <w:t>Prodan</w:t>
      </w:r>
      <w:r w:rsidRPr="00F65979" w:rsidR="004F5BD1">
        <w:rPr>
          <w:rFonts w:ascii="Arial" w:hAnsi="Arial" w:cs="Arial"/>
          <w:color w:val="000000" w:themeColor="text1"/>
          <w:sz w:val="24"/>
          <w:szCs w:val="24"/>
        </w:rPr>
        <w:t>, zapisničar</w:t>
      </w:r>
    </w:p>
    <w:p w:rsidRPr="00F65979" w:rsidR="00EA369A" w:rsidP="004F5BD1" w:rsidRDefault="00EA369A">
      <w:pPr>
        <w:jc w:val="both"/>
        <w:rPr>
          <w:rFonts w:ascii="Arial" w:hAnsi="Arial" w:cs="Arial"/>
          <w:color w:val="000000" w:themeColor="text1"/>
          <w:sz w:val="24"/>
          <w:szCs w:val="24"/>
        </w:rPr>
      </w:pPr>
    </w:p>
    <w:p w:rsidRPr="00F65979" w:rsidR="004F5BD1" w:rsidP="004F5BD1" w:rsidRDefault="004F5BD1">
      <w:pPr>
        <w:jc w:val="both"/>
        <w:rPr>
          <w:rFonts w:ascii="Arial" w:hAnsi="Arial" w:cs="Arial"/>
          <w:color w:val="000000" w:themeColor="text1"/>
          <w:sz w:val="24"/>
          <w:szCs w:val="24"/>
        </w:rPr>
      </w:pPr>
      <w:r w:rsidRPr="00F65979">
        <w:rPr>
          <w:rFonts w:ascii="Arial" w:hAnsi="Arial" w:cs="Arial"/>
          <w:color w:val="000000" w:themeColor="text1"/>
          <w:sz w:val="24"/>
          <w:szCs w:val="24"/>
        </w:rPr>
        <w:t>U</w:t>
      </w:r>
      <w:r w:rsidRPr="00F65979" w:rsidR="00F65979">
        <w:rPr>
          <w:rFonts w:ascii="Arial" w:hAnsi="Arial" w:cs="Arial"/>
          <w:color w:val="000000" w:themeColor="text1"/>
          <w:sz w:val="24"/>
          <w:szCs w:val="24"/>
        </w:rPr>
        <w:t>tvrđuje se da je sudu pristupio stečajni upravitelj</w:t>
      </w:r>
      <w:r w:rsidRPr="00F65979">
        <w:rPr>
          <w:rFonts w:ascii="Arial" w:hAnsi="Arial" w:cs="Arial"/>
          <w:color w:val="000000" w:themeColor="text1"/>
          <w:sz w:val="24"/>
          <w:szCs w:val="24"/>
        </w:rPr>
        <w:t xml:space="preserve"> </w:t>
      </w:r>
      <w:r w:rsidRPr="00F65979" w:rsidR="00F65979">
        <w:rPr>
          <w:rFonts w:ascii="Arial" w:hAnsi="Arial" w:cs="Arial"/>
          <w:color w:val="000000" w:themeColor="text1"/>
          <w:sz w:val="24"/>
          <w:szCs w:val="24"/>
        </w:rPr>
        <w:t>Boris Debelić</w:t>
      </w:r>
      <w:r w:rsidRPr="00F65979">
        <w:rPr>
          <w:rFonts w:ascii="Arial" w:hAnsi="Arial" w:cs="Arial"/>
          <w:color w:val="000000" w:themeColor="text1"/>
          <w:sz w:val="24"/>
          <w:szCs w:val="24"/>
        </w:rPr>
        <w:t>.</w:t>
      </w:r>
    </w:p>
    <w:p w:rsidRPr="00F65979" w:rsidR="00752550" w:rsidP="004F5BD1" w:rsidRDefault="00752550">
      <w:pPr>
        <w:tabs>
          <w:tab w:val="left" w:pos="7500"/>
        </w:tabs>
        <w:jc w:val="both"/>
        <w:rPr>
          <w:rFonts w:ascii="Arial" w:hAnsi="Arial" w:cs="Arial"/>
          <w:color w:val="000000" w:themeColor="text1"/>
          <w:sz w:val="24"/>
          <w:szCs w:val="24"/>
        </w:rPr>
      </w:pPr>
    </w:p>
    <w:p w:rsidRPr="00F65979" w:rsidR="004F5BD1" w:rsidP="004F5BD1" w:rsidRDefault="004F5BD1">
      <w:pPr>
        <w:tabs>
          <w:tab w:val="left" w:pos="7500"/>
        </w:tabs>
        <w:jc w:val="both"/>
        <w:rPr>
          <w:rFonts w:ascii="Arial" w:hAnsi="Arial" w:cs="Arial"/>
          <w:color w:val="000000" w:themeColor="text1"/>
          <w:sz w:val="24"/>
          <w:szCs w:val="24"/>
        </w:rPr>
      </w:pPr>
      <w:r w:rsidRPr="00F65979">
        <w:rPr>
          <w:rFonts w:ascii="Arial" w:hAnsi="Arial" w:cs="Arial"/>
          <w:color w:val="000000" w:themeColor="text1"/>
          <w:sz w:val="24"/>
          <w:szCs w:val="24"/>
        </w:rPr>
        <w:t xml:space="preserve">Početak u </w:t>
      </w:r>
      <w:r w:rsidRPr="00F65979" w:rsidR="00F65979">
        <w:rPr>
          <w:rFonts w:ascii="Arial" w:hAnsi="Arial" w:cs="Arial"/>
          <w:color w:val="000000" w:themeColor="text1"/>
          <w:sz w:val="24"/>
          <w:szCs w:val="24"/>
        </w:rPr>
        <w:t>9,30</w:t>
      </w:r>
      <w:r w:rsidRPr="00F65979">
        <w:rPr>
          <w:rFonts w:ascii="Arial" w:hAnsi="Arial" w:cs="Arial"/>
          <w:color w:val="000000" w:themeColor="text1"/>
          <w:sz w:val="24"/>
          <w:szCs w:val="24"/>
        </w:rPr>
        <w:t xml:space="preserve"> sati. Ročište je javno.</w:t>
      </w:r>
      <w:r w:rsidRPr="00F65979">
        <w:rPr>
          <w:rFonts w:ascii="Arial" w:hAnsi="Arial" w:cs="Arial"/>
          <w:color w:val="000000" w:themeColor="text1"/>
          <w:sz w:val="24"/>
          <w:szCs w:val="24"/>
        </w:rPr>
        <w:tab/>
      </w:r>
    </w:p>
    <w:p w:rsidRPr="00F65979" w:rsidR="002C02F9" w:rsidP="00FE0D29" w:rsidRDefault="002C02F9">
      <w:pPr>
        <w:jc w:val="both"/>
        <w:rPr>
          <w:rFonts w:ascii="Arial" w:hAnsi="Arial" w:cs="Arial"/>
          <w:color w:val="000000" w:themeColor="text1"/>
          <w:sz w:val="24"/>
          <w:szCs w:val="24"/>
        </w:rPr>
      </w:pPr>
    </w:p>
    <w:p w:rsidRPr="00D40CEE" w:rsidR="00FB6014" w:rsidP="00FE0D29" w:rsidRDefault="00FB6014">
      <w:pPr>
        <w:jc w:val="both"/>
        <w:rPr>
          <w:rFonts w:ascii="Arial" w:hAnsi="Arial" w:cs="Arial"/>
          <w:color w:val="auto"/>
          <w:sz w:val="24"/>
          <w:szCs w:val="24"/>
        </w:rPr>
      </w:pPr>
      <w:r w:rsidRPr="00F65979">
        <w:rPr>
          <w:rFonts w:ascii="Arial" w:hAnsi="Arial" w:cs="Arial"/>
          <w:color w:val="FF0000"/>
          <w:sz w:val="24"/>
          <w:szCs w:val="24"/>
        </w:rPr>
        <w:tab/>
      </w:r>
      <w:r w:rsidRPr="00D40CEE">
        <w:rPr>
          <w:rFonts w:ascii="Arial" w:hAnsi="Arial" w:cs="Arial"/>
          <w:color w:val="auto"/>
          <w:sz w:val="24"/>
          <w:szCs w:val="24"/>
        </w:rPr>
        <w:t>Utvrđuje se da su pristupili:</w:t>
      </w:r>
    </w:p>
    <w:p w:rsidRPr="00D40CEE" w:rsidR="00FB6014" w:rsidP="00FB6014" w:rsidRDefault="00FB6014">
      <w:pPr>
        <w:pStyle w:val="Odlomakpopisa"/>
        <w:numPr>
          <w:ilvl w:val="0"/>
          <w:numId w:val="18"/>
        </w:numPr>
        <w:jc w:val="both"/>
        <w:rPr>
          <w:rFonts w:ascii="Arial" w:hAnsi="Arial" w:cs="Arial"/>
          <w:color w:val="auto"/>
          <w:sz w:val="24"/>
          <w:szCs w:val="24"/>
        </w:rPr>
      </w:pPr>
      <w:r w:rsidRPr="00D40CEE">
        <w:rPr>
          <w:rFonts w:ascii="Arial" w:hAnsi="Arial" w:cs="Arial"/>
          <w:color w:val="auto"/>
          <w:sz w:val="24"/>
          <w:szCs w:val="24"/>
        </w:rPr>
        <w:t xml:space="preserve">za Republiku Hrvatsku, </w:t>
      </w:r>
      <w:r w:rsidRPr="00D40CEE" w:rsidR="00D40CEE">
        <w:rPr>
          <w:rFonts w:ascii="Arial" w:hAnsi="Arial" w:cs="Arial"/>
          <w:color w:val="auto"/>
          <w:sz w:val="24"/>
          <w:szCs w:val="24"/>
        </w:rPr>
        <w:t>savjetnica</w:t>
      </w:r>
      <w:r w:rsidRPr="00D40CEE">
        <w:rPr>
          <w:rFonts w:ascii="Arial" w:hAnsi="Arial" w:cs="Arial"/>
          <w:color w:val="auto"/>
          <w:sz w:val="24"/>
          <w:szCs w:val="24"/>
        </w:rPr>
        <w:t xml:space="preserve"> ŽDO Pula </w:t>
      </w:r>
      <w:r w:rsidRPr="00D40CEE" w:rsidR="00D40CEE">
        <w:rPr>
          <w:rFonts w:ascii="Arial" w:hAnsi="Arial" w:cs="Arial"/>
          <w:color w:val="auto"/>
          <w:sz w:val="24"/>
          <w:szCs w:val="24"/>
        </w:rPr>
        <w:t>Kristina Ivančić, punomoć predaje u spis</w:t>
      </w:r>
    </w:p>
    <w:p w:rsidRPr="00F65979" w:rsidR="00FB6014" w:rsidP="00FE0D29" w:rsidRDefault="00FB6014">
      <w:pPr>
        <w:jc w:val="both"/>
        <w:rPr>
          <w:rFonts w:ascii="Arial" w:hAnsi="Arial" w:cs="Arial"/>
          <w:color w:val="000000" w:themeColor="text1"/>
          <w:sz w:val="24"/>
          <w:szCs w:val="24"/>
        </w:rPr>
      </w:pPr>
    </w:p>
    <w:p w:rsidRPr="00F65979" w:rsidR="00934870" w:rsidP="00934870" w:rsidRDefault="00934870">
      <w:pPr>
        <w:ind w:firstLine="708"/>
        <w:jc w:val="both"/>
        <w:rPr>
          <w:rFonts w:ascii="Arial" w:hAnsi="Arial" w:cs="Arial"/>
          <w:color w:val="000000" w:themeColor="text1"/>
          <w:sz w:val="24"/>
          <w:szCs w:val="24"/>
        </w:rPr>
      </w:pPr>
      <w:r w:rsidRPr="00F65979">
        <w:rPr>
          <w:rFonts w:ascii="Arial" w:hAnsi="Arial" w:cs="Arial"/>
          <w:color w:val="000000" w:themeColor="text1"/>
          <w:sz w:val="24"/>
          <w:szCs w:val="24"/>
        </w:rPr>
        <w:t xml:space="preserve">Utvrđuje se da je stečajni upravitelj </w:t>
      </w:r>
      <w:r w:rsidRPr="00F65979" w:rsidR="00F65979">
        <w:rPr>
          <w:rFonts w:ascii="Arial" w:hAnsi="Arial" w:cs="Arial"/>
          <w:color w:val="000000" w:themeColor="text1"/>
          <w:sz w:val="24"/>
          <w:szCs w:val="24"/>
        </w:rPr>
        <w:t>26</w:t>
      </w:r>
      <w:r w:rsidRPr="00F65979">
        <w:rPr>
          <w:rFonts w:ascii="Arial" w:hAnsi="Arial" w:cs="Arial"/>
          <w:color w:val="000000" w:themeColor="text1"/>
          <w:sz w:val="24"/>
          <w:szCs w:val="24"/>
        </w:rPr>
        <w:t>. prosinca 20</w:t>
      </w:r>
      <w:r w:rsidRPr="00F65979" w:rsidR="00F65979">
        <w:rPr>
          <w:rFonts w:ascii="Arial" w:hAnsi="Arial" w:cs="Arial"/>
          <w:color w:val="000000" w:themeColor="text1"/>
          <w:sz w:val="24"/>
          <w:szCs w:val="24"/>
        </w:rPr>
        <w:t>21</w:t>
      </w:r>
      <w:r w:rsidRPr="00F65979">
        <w:rPr>
          <w:rFonts w:ascii="Arial" w:hAnsi="Arial" w:cs="Arial"/>
          <w:color w:val="000000" w:themeColor="text1"/>
          <w:sz w:val="24"/>
          <w:szCs w:val="24"/>
        </w:rPr>
        <w:t xml:space="preserve">. dostavio završni račun, da je stečajni sudac prije ročišta vjerovnika dana </w:t>
      </w:r>
      <w:r w:rsidRPr="00F65979" w:rsidR="00F65979">
        <w:rPr>
          <w:rFonts w:ascii="Arial" w:hAnsi="Arial" w:cs="Arial"/>
          <w:color w:val="000000" w:themeColor="text1"/>
          <w:sz w:val="24"/>
          <w:szCs w:val="24"/>
        </w:rPr>
        <w:t>7</w:t>
      </w:r>
      <w:r w:rsidRPr="00F65979">
        <w:rPr>
          <w:rFonts w:ascii="Arial" w:hAnsi="Arial" w:cs="Arial"/>
          <w:color w:val="000000" w:themeColor="text1"/>
          <w:sz w:val="24"/>
          <w:szCs w:val="24"/>
        </w:rPr>
        <w:t xml:space="preserve">. </w:t>
      </w:r>
      <w:r w:rsidRPr="00F65979" w:rsidR="00F65979">
        <w:rPr>
          <w:rFonts w:ascii="Arial" w:hAnsi="Arial" w:cs="Arial"/>
          <w:color w:val="000000" w:themeColor="text1"/>
          <w:sz w:val="24"/>
          <w:szCs w:val="24"/>
        </w:rPr>
        <w:t>siječnja</w:t>
      </w:r>
      <w:r w:rsidRPr="00F65979">
        <w:rPr>
          <w:rFonts w:ascii="Arial" w:hAnsi="Arial" w:cs="Arial"/>
          <w:color w:val="000000" w:themeColor="text1"/>
          <w:sz w:val="24"/>
          <w:szCs w:val="24"/>
        </w:rPr>
        <w:t xml:space="preserve"> 20</w:t>
      </w:r>
      <w:r w:rsidRPr="00F65979" w:rsidR="00F65979">
        <w:rPr>
          <w:rFonts w:ascii="Arial" w:hAnsi="Arial" w:cs="Arial"/>
          <w:color w:val="000000" w:themeColor="text1"/>
          <w:sz w:val="24"/>
          <w:szCs w:val="24"/>
        </w:rPr>
        <w:t>22.</w:t>
      </w:r>
      <w:r w:rsidRPr="00F65979">
        <w:rPr>
          <w:rFonts w:ascii="Arial" w:hAnsi="Arial" w:cs="Arial"/>
          <w:color w:val="000000" w:themeColor="text1"/>
          <w:sz w:val="24"/>
          <w:szCs w:val="24"/>
        </w:rPr>
        <w:t xml:space="preserve"> ispitao završni račun upravitelja i na njemu potvrdio da ga je ispitao.</w:t>
      </w:r>
    </w:p>
    <w:p w:rsidRPr="00F65979" w:rsidR="00934870" w:rsidP="00934870" w:rsidRDefault="00934870">
      <w:pPr>
        <w:ind w:firstLine="708"/>
        <w:jc w:val="both"/>
        <w:rPr>
          <w:rFonts w:ascii="Arial" w:hAnsi="Arial" w:cs="Arial"/>
          <w:color w:val="000000" w:themeColor="text1"/>
          <w:sz w:val="24"/>
          <w:szCs w:val="24"/>
        </w:rPr>
      </w:pPr>
    </w:p>
    <w:p w:rsidRPr="00F65979" w:rsidR="00934870" w:rsidP="00934870" w:rsidRDefault="00934870">
      <w:pPr>
        <w:ind w:firstLine="708"/>
        <w:jc w:val="both"/>
        <w:rPr>
          <w:rFonts w:ascii="Arial" w:hAnsi="Arial" w:cs="Arial"/>
          <w:color w:val="000000" w:themeColor="text1"/>
          <w:sz w:val="24"/>
          <w:szCs w:val="24"/>
        </w:rPr>
      </w:pPr>
      <w:r w:rsidRPr="00F65979">
        <w:rPr>
          <w:rFonts w:ascii="Arial" w:hAnsi="Arial" w:cs="Arial"/>
          <w:color w:val="000000" w:themeColor="text1"/>
          <w:sz w:val="24"/>
          <w:szCs w:val="24"/>
        </w:rPr>
        <w:t xml:space="preserve">Utvrđuje se da je završni račun stečajnog upravitelja objavljen na mrežnoj stranici e-oglasna ploča sudova </w:t>
      </w:r>
      <w:r w:rsidRPr="00F65979" w:rsidR="00F65979">
        <w:rPr>
          <w:rFonts w:ascii="Arial" w:hAnsi="Arial" w:cs="Arial"/>
          <w:color w:val="000000" w:themeColor="text1"/>
          <w:sz w:val="24"/>
          <w:szCs w:val="24"/>
        </w:rPr>
        <w:t>7</w:t>
      </w:r>
      <w:r w:rsidRPr="00F65979">
        <w:rPr>
          <w:rFonts w:ascii="Arial" w:hAnsi="Arial" w:cs="Arial"/>
          <w:color w:val="000000" w:themeColor="text1"/>
          <w:sz w:val="24"/>
          <w:szCs w:val="24"/>
        </w:rPr>
        <w:t xml:space="preserve">. </w:t>
      </w:r>
      <w:r w:rsidRPr="00F65979" w:rsidR="00F65979">
        <w:rPr>
          <w:rFonts w:ascii="Arial" w:hAnsi="Arial" w:cs="Arial"/>
          <w:color w:val="000000" w:themeColor="text1"/>
          <w:sz w:val="24"/>
          <w:szCs w:val="24"/>
        </w:rPr>
        <w:t>siječnja</w:t>
      </w:r>
      <w:r w:rsidRPr="00F65979">
        <w:rPr>
          <w:rFonts w:ascii="Arial" w:hAnsi="Arial" w:cs="Arial"/>
          <w:color w:val="000000" w:themeColor="text1"/>
          <w:sz w:val="24"/>
          <w:szCs w:val="24"/>
        </w:rPr>
        <w:t xml:space="preserve"> 20</w:t>
      </w:r>
      <w:r w:rsidRPr="00F65979" w:rsidR="00F65979">
        <w:rPr>
          <w:rFonts w:ascii="Arial" w:hAnsi="Arial" w:cs="Arial"/>
          <w:color w:val="000000" w:themeColor="text1"/>
          <w:sz w:val="24"/>
          <w:szCs w:val="24"/>
        </w:rPr>
        <w:t>21</w:t>
      </w:r>
      <w:r w:rsidRPr="00F65979">
        <w:rPr>
          <w:rFonts w:ascii="Arial" w:hAnsi="Arial" w:cs="Arial"/>
          <w:color w:val="000000" w:themeColor="text1"/>
          <w:sz w:val="24"/>
          <w:szCs w:val="24"/>
        </w:rPr>
        <w:t xml:space="preserve">., a zaključak o sazivanju ovog ročišta </w:t>
      </w:r>
      <w:r w:rsidRPr="00F65979" w:rsidR="00F65979">
        <w:rPr>
          <w:rFonts w:ascii="Arial" w:hAnsi="Arial" w:cs="Arial"/>
          <w:color w:val="000000" w:themeColor="text1"/>
          <w:sz w:val="24"/>
          <w:szCs w:val="24"/>
        </w:rPr>
        <w:t>10. siječnja 2022</w:t>
      </w:r>
      <w:r w:rsidRPr="00F65979">
        <w:rPr>
          <w:rFonts w:ascii="Arial" w:hAnsi="Arial" w:cs="Arial"/>
          <w:color w:val="000000" w:themeColor="text1"/>
          <w:sz w:val="24"/>
          <w:szCs w:val="24"/>
        </w:rPr>
        <w:t>., te se dostava smatra obavljenom istekom osmog dana od dana objave, sukladno čl. 12. st. 1. Stečajnog zakona.</w:t>
      </w:r>
    </w:p>
    <w:p w:rsidRPr="00F65979" w:rsidR="00934870" w:rsidP="00934870" w:rsidRDefault="00934870">
      <w:pPr>
        <w:ind w:firstLine="708"/>
        <w:jc w:val="both"/>
        <w:rPr>
          <w:rFonts w:ascii="Arial" w:hAnsi="Arial" w:cs="Arial"/>
          <w:color w:val="000000" w:themeColor="text1"/>
          <w:sz w:val="24"/>
          <w:szCs w:val="24"/>
        </w:rPr>
      </w:pPr>
    </w:p>
    <w:p w:rsidRPr="00F65979" w:rsidR="00934870" w:rsidP="00934870" w:rsidRDefault="00934870">
      <w:pPr>
        <w:ind w:firstLine="708"/>
        <w:jc w:val="both"/>
        <w:rPr>
          <w:rFonts w:ascii="Arial" w:hAnsi="Arial" w:cs="Arial"/>
          <w:color w:val="000000" w:themeColor="text1"/>
          <w:sz w:val="24"/>
          <w:szCs w:val="24"/>
        </w:rPr>
      </w:pPr>
      <w:r w:rsidRPr="00F65979">
        <w:rPr>
          <w:rFonts w:ascii="Arial" w:hAnsi="Arial" w:cs="Arial"/>
          <w:color w:val="000000" w:themeColor="text1"/>
          <w:sz w:val="24"/>
          <w:szCs w:val="24"/>
        </w:rPr>
        <w:t>Utvrđuje se da do početka ročišta nije pristigao niti jedan prigovor na završni diobni popis.</w:t>
      </w:r>
    </w:p>
    <w:p w:rsidRPr="00F65979" w:rsidR="00934870" w:rsidP="004F5BD1" w:rsidRDefault="00934870">
      <w:pPr>
        <w:ind w:firstLine="708"/>
        <w:jc w:val="both"/>
        <w:rPr>
          <w:rFonts w:ascii="Arial" w:hAnsi="Arial" w:cs="Arial"/>
          <w:color w:val="000000" w:themeColor="text1"/>
          <w:sz w:val="24"/>
          <w:szCs w:val="24"/>
        </w:rPr>
      </w:pPr>
    </w:p>
    <w:p w:rsidRPr="00F65979" w:rsidR="004F5BD1" w:rsidP="004F5BD1" w:rsidRDefault="004F5BD1">
      <w:pPr>
        <w:ind w:firstLine="708"/>
        <w:jc w:val="both"/>
        <w:rPr>
          <w:rFonts w:ascii="Arial" w:hAnsi="Arial" w:cs="Arial"/>
          <w:color w:val="000000" w:themeColor="text1"/>
          <w:sz w:val="24"/>
          <w:szCs w:val="24"/>
        </w:rPr>
      </w:pPr>
      <w:r w:rsidRPr="00F65979">
        <w:rPr>
          <w:rFonts w:ascii="Arial" w:hAnsi="Arial" w:cs="Arial"/>
          <w:color w:val="000000" w:themeColor="text1"/>
          <w:sz w:val="24"/>
          <w:szCs w:val="24"/>
        </w:rPr>
        <w:t xml:space="preserve">Stečajni sudac utvrđuje Dnevni red kako je određen </w:t>
      </w:r>
      <w:r w:rsidRPr="00F65979" w:rsidR="00154F90">
        <w:rPr>
          <w:rFonts w:ascii="Arial" w:hAnsi="Arial" w:cs="Arial"/>
          <w:color w:val="000000" w:themeColor="text1"/>
          <w:sz w:val="24"/>
          <w:szCs w:val="24"/>
        </w:rPr>
        <w:t xml:space="preserve">zaključkom </w:t>
      </w:r>
      <w:r w:rsidRPr="00F65979">
        <w:rPr>
          <w:rFonts w:ascii="Arial" w:hAnsi="Arial" w:cs="Arial"/>
          <w:color w:val="000000" w:themeColor="text1"/>
          <w:sz w:val="24"/>
          <w:szCs w:val="24"/>
        </w:rPr>
        <w:t>poslovni broj St-</w:t>
      </w:r>
      <w:r w:rsidRPr="00F65979" w:rsidR="00512936">
        <w:rPr>
          <w:rFonts w:ascii="Arial" w:hAnsi="Arial" w:cs="Arial"/>
          <w:color w:val="000000" w:themeColor="text1"/>
          <w:sz w:val="24"/>
          <w:szCs w:val="24"/>
        </w:rPr>
        <w:t>89</w:t>
      </w:r>
      <w:r w:rsidRPr="00F65979">
        <w:rPr>
          <w:rFonts w:ascii="Arial" w:hAnsi="Arial" w:cs="Arial"/>
          <w:color w:val="000000" w:themeColor="text1"/>
          <w:sz w:val="24"/>
          <w:szCs w:val="24"/>
        </w:rPr>
        <w:t>/</w:t>
      </w:r>
      <w:r w:rsidRPr="00F65979" w:rsidR="00F65979">
        <w:rPr>
          <w:rFonts w:ascii="Arial" w:hAnsi="Arial" w:cs="Arial"/>
          <w:color w:val="000000" w:themeColor="text1"/>
          <w:sz w:val="24"/>
          <w:szCs w:val="24"/>
        </w:rPr>
        <w:t xml:space="preserve">2021-42 </w:t>
      </w:r>
      <w:r w:rsidRPr="00F65979">
        <w:rPr>
          <w:rFonts w:ascii="Arial" w:hAnsi="Arial" w:cs="Arial"/>
          <w:color w:val="000000" w:themeColor="text1"/>
          <w:sz w:val="24"/>
          <w:szCs w:val="24"/>
        </w:rPr>
        <w:t xml:space="preserve">od </w:t>
      </w:r>
      <w:r w:rsidRPr="00F65979" w:rsidR="00F65979">
        <w:rPr>
          <w:rFonts w:ascii="Arial" w:hAnsi="Arial" w:cs="Arial"/>
          <w:color w:val="000000" w:themeColor="text1"/>
          <w:sz w:val="24"/>
          <w:szCs w:val="24"/>
        </w:rPr>
        <w:t>10</w:t>
      </w:r>
      <w:r w:rsidRPr="00F65979">
        <w:rPr>
          <w:rFonts w:ascii="Arial" w:hAnsi="Arial" w:cs="Arial"/>
          <w:color w:val="000000" w:themeColor="text1"/>
          <w:sz w:val="24"/>
          <w:szCs w:val="24"/>
        </w:rPr>
        <w:t xml:space="preserve">. </w:t>
      </w:r>
      <w:r w:rsidRPr="00F65979" w:rsidR="00F65979">
        <w:rPr>
          <w:rFonts w:ascii="Arial" w:hAnsi="Arial" w:cs="Arial"/>
          <w:color w:val="000000" w:themeColor="text1"/>
          <w:sz w:val="24"/>
          <w:szCs w:val="24"/>
        </w:rPr>
        <w:t>siječnja</w:t>
      </w:r>
      <w:r w:rsidRPr="00F65979">
        <w:rPr>
          <w:rFonts w:ascii="Arial" w:hAnsi="Arial" w:cs="Arial"/>
          <w:color w:val="000000" w:themeColor="text1"/>
          <w:sz w:val="24"/>
          <w:szCs w:val="24"/>
        </w:rPr>
        <w:t xml:space="preserve"> 20</w:t>
      </w:r>
      <w:r w:rsidRPr="00F65979" w:rsidR="00F65979">
        <w:rPr>
          <w:rFonts w:ascii="Arial" w:hAnsi="Arial" w:cs="Arial"/>
          <w:color w:val="000000" w:themeColor="text1"/>
          <w:sz w:val="24"/>
          <w:szCs w:val="24"/>
        </w:rPr>
        <w:t>22</w:t>
      </w:r>
      <w:r w:rsidRPr="00F65979">
        <w:rPr>
          <w:rFonts w:ascii="Arial" w:hAnsi="Arial" w:cs="Arial"/>
          <w:color w:val="000000" w:themeColor="text1"/>
          <w:sz w:val="24"/>
          <w:szCs w:val="24"/>
        </w:rPr>
        <w:t>. godine.</w:t>
      </w:r>
    </w:p>
    <w:p w:rsidRPr="00F65979" w:rsidR="004F5BD1" w:rsidP="004F5BD1" w:rsidRDefault="004F5BD1">
      <w:pPr>
        <w:ind w:firstLine="360"/>
        <w:jc w:val="both"/>
        <w:rPr>
          <w:rFonts w:ascii="Arial" w:hAnsi="Arial" w:cs="Arial"/>
          <w:bCs/>
          <w:color w:val="000000" w:themeColor="text1"/>
          <w:sz w:val="24"/>
          <w:szCs w:val="24"/>
        </w:rPr>
      </w:pPr>
    </w:p>
    <w:p w:rsidRPr="00F65979" w:rsidR="004F5BD1" w:rsidP="004F5BD1" w:rsidRDefault="004F5BD1">
      <w:pPr>
        <w:ind w:firstLine="360"/>
        <w:jc w:val="both"/>
        <w:rPr>
          <w:rFonts w:ascii="Arial" w:hAnsi="Arial" w:cs="Arial"/>
          <w:bCs/>
          <w:color w:val="000000" w:themeColor="text1"/>
          <w:sz w:val="24"/>
          <w:szCs w:val="24"/>
        </w:rPr>
      </w:pPr>
      <w:r w:rsidRPr="00F65979">
        <w:rPr>
          <w:rFonts w:ascii="Arial" w:hAnsi="Arial" w:cs="Arial"/>
          <w:bCs/>
          <w:color w:val="000000" w:themeColor="text1"/>
          <w:sz w:val="24"/>
          <w:szCs w:val="24"/>
        </w:rPr>
        <w:t>Dnevni red današnjeg završnog ročišta vjerovnika je:</w:t>
      </w:r>
    </w:p>
    <w:p w:rsidRPr="00F65979" w:rsidR="00E0359A" w:rsidP="00E0359A" w:rsidRDefault="00E0359A">
      <w:pPr>
        <w:jc w:val="both"/>
        <w:rPr>
          <w:rFonts w:ascii="Arial" w:hAnsi="Arial" w:cs="Arial"/>
          <w:color w:val="000000" w:themeColor="text1"/>
          <w:sz w:val="24"/>
          <w:szCs w:val="24"/>
        </w:rPr>
      </w:pPr>
      <w:r w:rsidRPr="00F65979">
        <w:rPr>
          <w:rFonts w:ascii="Arial" w:hAnsi="Arial" w:cs="Arial"/>
          <w:color w:val="000000" w:themeColor="text1"/>
          <w:sz w:val="24"/>
          <w:szCs w:val="24"/>
        </w:rPr>
        <w:t xml:space="preserve">1. rasprava o završnom računu stečajnog upravitelja, </w:t>
      </w:r>
    </w:p>
    <w:p w:rsidRPr="00F65979" w:rsidR="00E0359A" w:rsidP="00E0359A" w:rsidRDefault="00E0359A">
      <w:pPr>
        <w:jc w:val="both"/>
        <w:rPr>
          <w:rFonts w:ascii="Arial" w:hAnsi="Arial" w:cs="Arial"/>
          <w:color w:val="000000" w:themeColor="text1"/>
          <w:sz w:val="24"/>
          <w:szCs w:val="24"/>
        </w:rPr>
      </w:pPr>
      <w:r w:rsidRPr="00F65979">
        <w:rPr>
          <w:rFonts w:ascii="Arial" w:hAnsi="Arial" w:cs="Arial"/>
          <w:color w:val="000000" w:themeColor="text1"/>
          <w:sz w:val="24"/>
          <w:szCs w:val="24"/>
        </w:rPr>
        <w:t>2. podnošenje prigovora na završni popis,</w:t>
      </w:r>
    </w:p>
    <w:p w:rsidRPr="00F65979" w:rsidR="004F5BD1" w:rsidP="00E0359A" w:rsidRDefault="00E0359A">
      <w:pPr>
        <w:jc w:val="both"/>
        <w:rPr>
          <w:rFonts w:ascii="Arial" w:hAnsi="Arial" w:cs="Arial"/>
          <w:color w:val="000000" w:themeColor="text1"/>
          <w:sz w:val="24"/>
          <w:szCs w:val="24"/>
        </w:rPr>
      </w:pPr>
      <w:r w:rsidRPr="00F65979">
        <w:rPr>
          <w:rFonts w:ascii="Arial" w:hAnsi="Arial" w:cs="Arial"/>
          <w:color w:val="000000" w:themeColor="text1"/>
          <w:sz w:val="24"/>
          <w:szCs w:val="24"/>
        </w:rPr>
        <w:t>3. odlučivanje o neunovč</w:t>
      </w:r>
      <w:r w:rsidRPr="00F65979" w:rsidR="004367A6">
        <w:rPr>
          <w:rFonts w:ascii="Arial" w:hAnsi="Arial" w:cs="Arial"/>
          <w:color w:val="000000" w:themeColor="text1"/>
          <w:sz w:val="24"/>
          <w:szCs w:val="24"/>
        </w:rPr>
        <w:t>ivim</w:t>
      </w:r>
      <w:r w:rsidRPr="00F65979">
        <w:rPr>
          <w:rFonts w:ascii="Arial" w:hAnsi="Arial" w:cs="Arial"/>
          <w:color w:val="000000" w:themeColor="text1"/>
          <w:sz w:val="24"/>
          <w:szCs w:val="24"/>
        </w:rPr>
        <w:t xml:space="preserve"> predmetima stečajne mase.</w:t>
      </w:r>
    </w:p>
    <w:p w:rsidRPr="00F65979" w:rsidR="00902087" w:rsidP="00632FC4" w:rsidRDefault="00902087">
      <w:pPr>
        <w:ind w:left="360"/>
        <w:jc w:val="both"/>
        <w:rPr>
          <w:rFonts w:ascii="Arial" w:hAnsi="Arial" w:cs="Arial"/>
          <w:bCs/>
          <w:color w:val="000000" w:themeColor="text1"/>
          <w:sz w:val="24"/>
          <w:szCs w:val="24"/>
        </w:rPr>
      </w:pPr>
    </w:p>
    <w:p w:rsidRPr="00F65979" w:rsidR="004F5BD1" w:rsidP="00902087" w:rsidRDefault="004F5BD1">
      <w:pPr>
        <w:ind w:left="360" w:hanging="360"/>
        <w:jc w:val="both"/>
        <w:rPr>
          <w:rFonts w:ascii="Arial" w:hAnsi="Arial" w:cs="Arial"/>
          <w:bCs/>
          <w:color w:val="000000" w:themeColor="text1"/>
          <w:sz w:val="24"/>
          <w:szCs w:val="24"/>
        </w:rPr>
      </w:pPr>
      <w:r w:rsidRPr="00F65979">
        <w:rPr>
          <w:rFonts w:ascii="Arial" w:hAnsi="Arial" w:cs="Arial"/>
          <w:bCs/>
          <w:color w:val="000000" w:themeColor="text1"/>
          <w:sz w:val="24"/>
          <w:szCs w:val="24"/>
        </w:rPr>
        <w:t>Prelazi se na 1. točku dnevnog reda.</w:t>
      </w:r>
    </w:p>
    <w:p w:rsidRPr="00F65979" w:rsidR="004F5BD1" w:rsidP="004F5BD1" w:rsidRDefault="004F5BD1">
      <w:pPr>
        <w:jc w:val="both"/>
        <w:rPr>
          <w:rFonts w:ascii="Arial" w:hAnsi="Arial" w:cs="Arial"/>
          <w:bCs/>
          <w:color w:val="000000" w:themeColor="text1"/>
          <w:sz w:val="24"/>
          <w:szCs w:val="24"/>
        </w:rPr>
      </w:pPr>
    </w:p>
    <w:p w:rsidR="00B0044F" w:rsidP="004F5BD1" w:rsidRDefault="00B0044F">
      <w:pPr>
        <w:jc w:val="both"/>
        <w:rPr>
          <w:rFonts w:ascii="Arial" w:hAnsi="Arial" w:cs="Arial"/>
          <w:color w:val="000000" w:themeColor="text1"/>
          <w:sz w:val="24"/>
          <w:szCs w:val="24"/>
        </w:rPr>
      </w:pPr>
      <w:r w:rsidRPr="00F65979">
        <w:rPr>
          <w:rFonts w:ascii="Arial" w:hAnsi="Arial" w:cs="Arial"/>
          <w:color w:val="000000" w:themeColor="text1"/>
          <w:sz w:val="24"/>
          <w:szCs w:val="24"/>
        </w:rPr>
        <w:t>Rasprava o završnom računu stečajnog upravitelja.</w:t>
      </w:r>
    </w:p>
    <w:p w:rsidR="00D40CEE" w:rsidP="004F5BD1" w:rsidRDefault="00D40CEE">
      <w:pPr>
        <w:jc w:val="both"/>
        <w:rPr>
          <w:rFonts w:ascii="Arial" w:hAnsi="Arial" w:cs="Arial"/>
          <w:color w:val="000000" w:themeColor="text1"/>
          <w:sz w:val="24"/>
          <w:szCs w:val="24"/>
        </w:rPr>
      </w:pPr>
    </w:p>
    <w:p w:rsidR="00D40CEE" w:rsidP="00370F86" w:rsidRDefault="00D40CEE">
      <w:pPr>
        <w:ind w:firstLine="708"/>
        <w:jc w:val="both"/>
        <w:rPr>
          <w:rFonts w:ascii="Arial" w:hAnsi="Arial" w:cs="Arial"/>
          <w:color w:val="000000" w:themeColor="text1"/>
          <w:sz w:val="24"/>
          <w:szCs w:val="24"/>
        </w:rPr>
      </w:pPr>
      <w:r>
        <w:rPr>
          <w:rFonts w:ascii="Arial" w:hAnsi="Arial" w:cs="Arial"/>
          <w:color w:val="000000" w:themeColor="text1"/>
          <w:sz w:val="24"/>
          <w:szCs w:val="24"/>
        </w:rPr>
        <w:t xml:space="preserve">Stečajni upravitelj navodi da je nakon podnošenja završnog izvješća isplatio nagradu i troškove stečajnog upravitelja sukladno rješenju suda St-89/2021-43 od 10. siječnja 2022., a na računu je sada preostao iznos od 11.000,00 kn.  Nakon što se </w:t>
      </w:r>
      <w:r>
        <w:rPr>
          <w:rFonts w:ascii="Arial" w:hAnsi="Arial" w:cs="Arial"/>
          <w:color w:val="000000" w:themeColor="text1"/>
          <w:sz w:val="24"/>
          <w:szCs w:val="24"/>
        </w:rPr>
        <w:lastRenderedPageBreak/>
        <w:t xml:space="preserve">rezerviraju troškovi za računovodstvo, daljnje troškove stečajnog upravitelja te zatvaranje računa, preostati će iznos od oko 9.000,00 kn. Stečajni upravitelj predlaže da se navedeni iznos uplati u </w:t>
      </w:r>
      <w:r w:rsidR="00370F86">
        <w:rPr>
          <w:rFonts w:ascii="Arial" w:hAnsi="Arial" w:cs="Arial"/>
          <w:color w:val="000000" w:themeColor="text1"/>
          <w:sz w:val="24"/>
          <w:szCs w:val="24"/>
        </w:rPr>
        <w:t>F</w:t>
      </w:r>
      <w:r>
        <w:rPr>
          <w:rFonts w:ascii="Arial" w:hAnsi="Arial" w:cs="Arial"/>
          <w:color w:val="000000" w:themeColor="text1"/>
          <w:sz w:val="24"/>
          <w:szCs w:val="24"/>
        </w:rPr>
        <w:t xml:space="preserve">ond za namirenje troškova stečajnih postupka a sve s obzirom na niski postotak mogućeg namirenja vjerovnika prvog višeg isplatnog reda. Pri tom se ističe da je najveći vjerovnik prvog višeg isplatnog reda Racan Đulijano protiv kojeg je stečajni upravitelj podnio stečajnu prijavu a kako je to navedeno u izvješću. Na upit savjetnice ŽDO stečajni upravitelj odgovara da za dane zajmove </w:t>
      </w:r>
      <w:r w:rsidR="00370F86">
        <w:rPr>
          <w:rFonts w:ascii="Arial" w:hAnsi="Arial" w:cs="Arial"/>
          <w:color w:val="000000" w:themeColor="text1"/>
          <w:sz w:val="24"/>
          <w:szCs w:val="24"/>
        </w:rPr>
        <w:t xml:space="preserve">Đulijanu Racanu ne postoje nikakvi ugovori već je samo iz poslovnih knjiga razvidno da su ti zajmovi preneseni na njegov račun u razdoblju od 2014. do 2019. Kada bi se pokrenuli sudski postupci radi naplate odnosno povrata zajma, sudski troškovi koje bi bilo potrebno predujmiti bili bi veći od 9.000,00 kn odnosno iznosa koji bi preostao na računu stečajnog dužnika nakon podmirenja preostalih troškova stečajnog postupka. U kaznenoj prijavi protiv Đulijana Racana postavljen je imovinskopravni zahtjev u iznosu od 370.898,00 kn sa zakonskim zateznim kamatama koje na taj iznos teku od 11. svibnja 2021. godine do isplate. Po odluci suda, ukoliko taj imovinskopravni zahtjev bude prihvaćen, stečajni upravitelj će predložiti nastavak postupka radi naknadne diobe. </w:t>
      </w:r>
    </w:p>
    <w:p w:rsidR="00370F86" w:rsidP="004F5BD1" w:rsidRDefault="00370F86">
      <w:pPr>
        <w:jc w:val="both"/>
        <w:rPr>
          <w:rFonts w:ascii="Arial" w:hAnsi="Arial" w:cs="Arial"/>
          <w:color w:val="000000" w:themeColor="text1"/>
          <w:sz w:val="24"/>
          <w:szCs w:val="24"/>
        </w:rPr>
      </w:pPr>
    </w:p>
    <w:p w:rsidRPr="00F65979" w:rsidR="00B0044F" w:rsidP="004F5BD1" w:rsidRDefault="00370F86">
      <w:pPr>
        <w:jc w:val="both"/>
        <w:rPr>
          <w:rFonts w:ascii="Arial" w:hAnsi="Arial" w:cs="Arial"/>
          <w:bCs/>
          <w:color w:val="000000" w:themeColor="text1"/>
          <w:sz w:val="24"/>
          <w:szCs w:val="24"/>
        </w:rPr>
      </w:pPr>
      <w:r>
        <w:rPr>
          <w:rFonts w:ascii="Arial" w:hAnsi="Arial" w:cs="Arial"/>
          <w:color w:val="000000" w:themeColor="text1"/>
          <w:sz w:val="24"/>
          <w:szCs w:val="24"/>
        </w:rPr>
        <w:tab/>
        <w:t xml:space="preserve">Savjetnica ŽDO u Puli navodi da prihvaća završno izvješće stečajnog upravitelja i završni račun. </w:t>
      </w:r>
    </w:p>
    <w:p w:rsidRPr="00F65979" w:rsidR="000C4AE1" w:rsidP="000C4AE1" w:rsidRDefault="000C4AE1">
      <w:pPr>
        <w:spacing w:before="120"/>
        <w:jc w:val="both"/>
        <w:rPr>
          <w:rFonts w:ascii="Arial" w:hAnsi="Arial" w:cs="Arial"/>
          <w:bCs/>
          <w:color w:val="000000" w:themeColor="text1"/>
          <w:sz w:val="24"/>
          <w:szCs w:val="24"/>
        </w:rPr>
      </w:pPr>
      <w:r w:rsidRPr="00F65979">
        <w:rPr>
          <w:rFonts w:ascii="Arial" w:hAnsi="Arial" w:cs="Arial"/>
          <w:color w:val="000000" w:themeColor="text1"/>
          <w:sz w:val="24"/>
          <w:szCs w:val="24"/>
        </w:rPr>
        <w:t xml:space="preserve">                                                                                             </w:t>
      </w:r>
    </w:p>
    <w:p w:rsidRPr="00F65979" w:rsidR="00CB6EAF" w:rsidP="00CB6EAF" w:rsidRDefault="004F5BD1">
      <w:pPr>
        <w:jc w:val="both"/>
        <w:rPr>
          <w:rFonts w:ascii="Arial" w:hAnsi="Arial" w:cs="Arial"/>
          <w:bCs/>
          <w:color w:val="000000" w:themeColor="text1"/>
          <w:sz w:val="24"/>
          <w:szCs w:val="24"/>
        </w:rPr>
      </w:pPr>
      <w:r w:rsidRPr="00F65979">
        <w:rPr>
          <w:rFonts w:ascii="Arial" w:hAnsi="Arial" w:cs="Arial"/>
          <w:bCs/>
          <w:color w:val="000000" w:themeColor="text1"/>
          <w:sz w:val="24"/>
          <w:szCs w:val="24"/>
        </w:rPr>
        <w:t xml:space="preserve">Prelazi se na 2. točku dnevnog reda: </w:t>
      </w:r>
    </w:p>
    <w:p w:rsidRPr="00F65979" w:rsidR="00CB6EAF" w:rsidP="00CB6EAF" w:rsidRDefault="00CB6EAF">
      <w:pPr>
        <w:jc w:val="both"/>
        <w:rPr>
          <w:rFonts w:ascii="Arial" w:hAnsi="Arial" w:cs="Arial"/>
          <w:color w:val="000000" w:themeColor="text1"/>
          <w:sz w:val="24"/>
          <w:szCs w:val="24"/>
        </w:rPr>
      </w:pPr>
    </w:p>
    <w:p w:rsidRPr="00F65979" w:rsidR="004F5BD1" w:rsidP="00CB6EAF" w:rsidRDefault="00CB6EAF">
      <w:pPr>
        <w:jc w:val="both"/>
        <w:rPr>
          <w:rFonts w:ascii="Arial" w:hAnsi="Arial" w:cs="Arial"/>
          <w:bCs/>
          <w:color w:val="000000" w:themeColor="text1"/>
          <w:sz w:val="24"/>
          <w:szCs w:val="24"/>
        </w:rPr>
      </w:pPr>
      <w:r w:rsidRPr="00F65979">
        <w:rPr>
          <w:rFonts w:ascii="Arial" w:hAnsi="Arial" w:cs="Arial"/>
          <w:color w:val="000000" w:themeColor="text1"/>
          <w:sz w:val="24"/>
          <w:szCs w:val="24"/>
        </w:rPr>
        <w:t>Podnošenje prigovora na završni popis.</w:t>
      </w:r>
    </w:p>
    <w:p w:rsidRPr="00F65979" w:rsidR="00CB6EAF" w:rsidP="004F5BD1" w:rsidRDefault="00CB6EAF">
      <w:pPr>
        <w:rPr>
          <w:rFonts w:ascii="Arial" w:hAnsi="Arial" w:cs="Arial"/>
          <w:color w:val="000000" w:themeColor="text1"/>
          <w:sz w:val="24"/>
          <w:szCs w:val="24"/>
        </w:rPr>
      </w:pPr>
    </w:p>
    <w:p w:rsidRPr="00F65979" w:rsidR="004F5BD1" w:rsidP="004F5BD1" w:rsidRDefault="006F1238">
      <w:pPr>
        <w:rPr>
          <w:rFonts w:ascii="Arial" w:hAnsi="Arial" w:cs="Arial"/>
          <w:color w:val="000000" w:themeColor="text1"/>
          <w:sz w:val="24"/>
          <w:szCs w:val="24"/>
        </w:rPr>
      </w:pPr>
      <w:r w:rsidRPr="00F65979">
        <w:rPr>
          <w:rFonts w:ascii="Arial" w:hAnsi="Arial" w:cs="Arial"/>
          <w:color w:val="000000" w:themeColor="text1"/>
          <w:sz w:val="24"/>
          <w:szCs w:val="24"/>
        </w:rPr>
        <w:t>Utvrđuje</w:t>
      </w:r>
      <w:r w:rsidRPr="00F65979" w:rsidR="004F5BD1">
        <w:rPr>
          <w:rFonts w:ascii="Arial" w:hAnsi="Arial" w:cs="Arial"/>
          <w:color w:val="000000" w:themeColor="text1"/>
          <w:sz w:val="24"/>
          <w:szCs w:val="24"/>
        </w:rPr>
        <w:t xml:space="preserve"> se da nema prigovora na završni diobni popis. </w:t>
      </w:r>
    </w:p>
    <w:p w:rsidRPr="00F65979" w:rsidR="004F5BD1" w:rsidP="006F1238" w:rsidRDefault="006F1238">
      <w:pPr>
        <w:tabs>
          <w:tab w:val="left" w:pos="7004"/>
        </w:tabs>
        <w:rPr>
          <w:rFonts w:ascii="Arial" w:hAnsi="Arial" w:cs="Arial"/>
          <w:color w:val="000000" w:themeColor="text1"/>
          <w:sz w:val="24"/>
          <w:szCs w:val="24"/>
        </w:rPr>
      </w:pPr>
      <w:r w:rsidRPr="00F65979">
        <w:rPr>
          <w:rFonts w:ascii="Arial" w:hAnsi="Arial" w:cs="Arial"/>
          <w:color w:val="000000" w:themeColor="text1"/>
          <w:sz w:val="24"/>
          <w:szCs w:val="24"/>
        </w:rPr>
        <w:tab/>
      </w:r>
    </w:p>
    <w:p w:rsidRPr="00F65979" w:rsidR="00902087" w:rsidP="004F5BD1" w:rsidRDefault="00902087">
      <w:pPr>
        <w:rPr>
          <w:rFonts w:ascii="Arial" w:hAnsi="Arial" w:cs="Arial"/>
          <w:color w:val="000000" w:themeColor="text1"/>
          <w:sz w:val="24"/>
          <w:szCs w:val="24"/>
        </w:rPr>
      </w:pPr>
    </w:p>
    <w:p w:rsidRPr="00F65979" w:rsidR="004F5BD1" w:rsidP="004F5BD1" w:rsidRDefault="004F5BD1">
      <w:pPr>
        <w:jc w:val="both"/>
        <w:rPr>
          <w:rFonts w:ascii="Arial" w:hAnsi="Arial" w:cs="Arial"/>
          <w:bCs/>
          <w:color w:val="000000" w:themeColor="text1"/>
          <w:sz w:val="24"/>
          <w:szCs w:val="24"/>
        </w:rPr>
      </w:pPr>
      <w:r w:rsidRPr="00F65979">
        <w:rPr>
          <w:rFonts w:ascii="Arial" w:hAnsi="Arial" w:cs="Arial"/>
          <w:bCs/>
          <w:color w:val="000000" w:themeColor="text1"/>
          <w:sz w:val="24"/>
          <w:szCs w:val="24"/>
        </w:rPr>
        <w:t xml:space="preserve">Prelazi se na 3. točku dnevnog reda: </w:t>
      </w:r>
    </w:p>
    <w:p w:rsidRPr="00F65979" w:rsidR="004F5BD1" w:rsidP="00D83A9D" w:rsidRDefault="004F5BD1">
      <w:pPr>
        <w:jc w:val="both"/>
        <w:rPr>
          <w:rFonts w:ascii="Arial" w:hAnsi="Arial" w:cs="Arial"/>
          <w:color w:val="000000" w:themeColor="text1"/>
          <w:sz w:val="24"/>
          <w:szCs w:val="24"/>
        </w:rPr>
      </w:pPr>
    </w:p>
    <w:p w:rsidRPr="00F65979" w:rsidR="003C7008" w:rsidP="004F5BD1" w:rsidRDefault="00CB6EAF">
      <w:pPr>
        <w:jc w:val="both"/>
        <w:rPr>
          <w:rFonts w:ascii="Arial" w:hAnsi="Arial" w:cs="Arial"/>
          <w:color w:val="000000" w:themeColor="text1"/>
          <w:sz w:val="24"/>
          <w:szCs w:val="24"/>
        </w:rPr>
      </w:pPr>
      <w:r w:rsidRPr="00F65979">
        <w:rPr>
          <w:rFonts w:ascii="Arial" w:hAnsi="Arial" w:cs="Arial"/>
          <w:color w:val="000000" w:themeColor="text1"/>
          <w:sz w:val="24"/>
          <w:szCs w:val="24"/>
        </w:rPr>
        <w:t>Odlučivanje o neu</w:t>
      </w:r>
      <w:r w:rsidRPr="00F65979" w:rsidR="00B0044F">
        <w:rPr>
          <w:rFonts w:ascii="Arial" w:hAnsi="Arial" w:cs="Arial"/>
          <w:color w:val="000000" w:themeColor="text1"/>
          <w:sz w:val="24"/>
          <w:szCs w:val="24"/>
        </w:rPr>
        <w:t>novčivim</w:t>
      </w:r>
      <w:r w:rsidRPr="00F65979">
        <w:rPr>
          <w:rFonts w:ascii="Arial" w:hAnsi="Arial" w:cs="Arial"/>
          <w:color w:val="000000" w:themeColor="text1"/>
          <w:sz w:val="24"/>
          <w:szCs w:val="24"/>
        </w:rPr>
        <w:t xml:space="preserve"> predmetima stečajne mase.</w:t>
      </w:r>
    </w:p>
    <w:p w:rsidRPr="00F65979" w:rsidR="00B0044F" w:rsidP="004F5BD1" w:rsidRDefault="00B0044F">
      <w:pPr>
        <w:jc w:val="both"/>
        <w:rPr>
          <w:rFonts w:ascii="Arial" w:hAnsi="Arial" w:cs="Arial"/>
          <w:color w:val="000000" w:themeColor="text1"/>
          <w:sz w:val="24"/>
          <w:szCs w:val="24"/>
        </w:rPr>
      </w:pPr>
    </w:p>
    <w:p w:rsidRPr="00F65979" w:rsidR="00B0044F" w:rsidP="00370F86" w:rsidRDefault="00370F86">
      <w:pPr>
        <w:ind w:firstLine="708"/>
        <w:jc w:val="both"/>
        <w:rPr>
          <w:rFonts w:ascii="Arial" w:hAnsi="Arial" w:cs="Arial"/>
          <w:color w:val="000000" w:themeColor="text1"/>
          <w:sz w:val="24"/>
          <w:szCs w:val="24"/>
        </w:rPr>
      </w:pPr>
      <w:r>
        <w:rPr>
          <w:rFonts w:ascii="Arial" w:hAnsi="Arial" w:cs="Arial"/>
          <w:color w:val="000000" w:themeColor="text1"/>
          <w:sz w:val="24"/>
          <w:szCs w:val="24"/>
        </w:rPr>
        <w:t xml:space="preserve">Stečajni upravitelj navodi da neunovčivi predmet stečajne mase za sada predstavlja samo potraživanje temeljem imovinskopravnog zahtjeva postavljenog u kaznenoj prijavi protiv Đulijana Racana, o čemu će odlučiti sud u kaznenom postupku. Drugih neunovčivih predmeta stečajne mase nema. </w:t>
      </w:r>
    </w:p>
    <w:p w:rsidRPr="00F65979" w:rsidR="00CB6EAF" w:rsidP="004F5BD1" w:rsidRDefault="00CB6EAF">
      <w:pPr>
        <w:jc w:val="both"/>
        <w:rPr>
          <w:rFonts w:ascii="Arial" w:hAnsi="Arial" w:cs="Arial"/>
          <w:color w:val="000000" w:themeColor="text1"/>
          <w:sz w:val="24"/>
          <w:szCs w:val="24"/>
        </w:rPr>
      </w:pPr>
    </w:p>
    <w:p w:rsidRPr="00F65979" w:rsidR="004F5BD1" w:rsidP="004F5BD1" w:rsidRDefault="004F5BD1">
      <w:pPr>
        <w:jc w:val="both"/>
        <w:rPr>
          <w:rFonts w:ascii="Arial" w:hAnsi="Arial" w:cs="Arial"/>
          <w:bCs/>
          <w:color w:val="000000" w:themeColor="text1"/>
          <w:sz w:val="24"/>
          <w:szCs w:val="24"/>
        </w:rPr>
      </w:pPr>
      <w:r w:rsidRPr="00F65979">
        <w:rPr>
          <w:rFonts w:ascii="Arial" w:hAnsi="Arial" w:cs="Arial"/>
          <w:bCs/>
          <w:color w:val="000000" w:themeColor="text1"/>
          <w:sz w:val="24"/>
          <w:szCs w:val="24"/>
        </w:rPr>
        <w:t>Stečajni sudac donosi</w:t>
      </w:r>
    </w:p>
    <w:p w:rsidRPr="00F65979" w:rsidR="0091249D" w:rsidP="004F5BD1" w:rsidRDefault="0091249D">
      <w:pPr>
        <w:jc w:val="both"/>
        <w:rPr>
          <w:rFonts w:ascii="Arial" w:hAnsi="Arial" w:cs="Arial"/>
          <w:bCs/>
          <w:color w:val="000000" w:themeColor="text1"/>
          <w:sz w:val="24"/>
          <w:szCs w:val="24"/>
        </w:rPr>
      </w:pPr>
    </w:p>
    <w:p w:rsidRPr="00F65979" w:rsidR="0091249D" w:rsidP="0091249D" w:rsidRDefault="0091249D">
      <w:pPr>
        <w:jc w:val="center"/>
        <w:rPr>
          <w:rFonts w:ascii="Arial" w:hAnsi="Arial" w:cs="Arial"/>
          <w:bCs/>
          <w:color w:val="000000" w:themeColor="text1"/>
          <w:sz w:val="24"/>
          <w:szCs w:val="24"/>
        </w:rPr>
      </w:pPr>
      <w:r w:rsidRPr="00F65979">
        <w:rPr>
          <w:rFonts w:ascii="Arial" w:hAnsi="Arial" w:cs="Arial"/>
          <w:bCs/>
          <w:color w:val="000000" w:themeColor="text1"/>
          <w:sz w:val="24"/>
          <w:szCs w:val="24"/>
        </w:rPr>
        <w:t>z a k lj u č a k</w:t>
      </w:r>
    </w:p>
    <w:p w:rsidRPr="00F65979" w:rsidR="004F5BD1" w:rsidP="004F5BD1" w:rsidRDefault="004F5BD1">
      <w:pPr>
        <w:jc w:val="center"/>
        <w:rPr>
          <w:rFonts w:ascii="Arial" w:hAnsi="Arial" w:cs="Arial"/>
          <w:bCs/>
          <w:color w:val="000000" w:themeColor="text1"/>
          <w:sz w:val="24"/>
          <w:szCs w:val="24"/>
        </w:rPr>
      </w:pPr>
    </w:p>
    <w:p w:rsidR="00370F86" w:rsidP="00934870" w:rsidRDefault="00370F86">
      <w:pPr>
        <w:pStyle w:val="Odlomakpopisa"/>
        <w:numPr>
          <w:ilvl w:val="0"/>
          <w:numId w:val="17"/>
        </w:numPr>
        <w:ind w:left="1418"/>
        <w:jc w:val="both"/>
        <w:rPr>
          <w:rFonts w:ascii="Arial" w:hAnsi="Arial" w:cs="Arial"/>
          <w:bCs/>
          <w:color w:val="000000" w:themeColor="text1"/>
          <w:sz w:val="24"/>
          <w:szCs w:val="24"/>
        </w:rPr>
      </w:pPr>
      <w:r>
        <w:rPr>
          <w:rFonts w:ascii="Arial" w:hAnsi="Arial" w:cs="Arial"/>
          <w:bCs/>
          <w:color w:val="000000" w:themeColor="text1"/>
          <w:sz w:val="24"/>
          <w:szCs w:val="24"/>
        </w:rPr>
        <w:t xml:space="preserve">Nalaže se stečajnom upravitelju da u roku od 30 dana dostavi dokaze o podmirenju preostalih troškova stečajnog postupka te uplati ostatka u Fond za namirenje troškova stečajnog postupka. </w:t>
      </w:r>
    </w:p>
    <w:p w:rsidRPr="00F65979" w:rsidR="00934870" w:rsidP="00934870" w:rsidRDefault="00934870">
      <w:pPr>
        <w:rPr>
          <w:rFonts w:ascii="Arial" w:hAnsi="Arial" w:cs="Arial"/>
          <w:bCs/>
          <w:color w:val="000000" w:themeColor="text1"/>
          <w:sz w:val="24"/>
          <w:szCs w:val="24"/>
        </w:rPr>
      </w:pPr>
    </w:p>
    <w:p w:rsidRPr="00F65979" w:rsidR="00934870" w:rsidP="00934870" w:rsidRDefault="00934870">
      <w:pPr>
        <w:pStyle w:val="Odlomakpopisa"/>
        <w:numPr>
          <w:ilvl w:val="0"/>
          <w:numId w:val="17"/>
        </w:numPr>
        <w:ind w:left="1418"/>
        <w:rPr>
          <w:rFonts w:ascii="Arial" w:hAnsi="Arial" w:cs="Arial"/>
          <w:bCs/>
          <w:color w:val="000000" w:themeColor="text1"/>
          <w:sz w:val="24"/>
          <w:szCs w:val="24"/>
        </w:rPr>
      </w:pPr>
      <w:r w:rsidRPr="00F65979">
        <w:rPr>
          <w:rFonts w:ascii="Arial" w:hAnsi="Arial" w:cs="Arial"/>
          <w:bCs/>
          <w:color w:val="000000" w:themeColor="text1"/>
          <w:sz w:val="24"/>
          <w:szCs w:val="24"/>
        </w:rPr>
        <w:t>Odluka o zaključenju stečajnog postupka biti će donesena u pisanom obliku, nakon što stečajni upravitelj postupi po točki I. ovog zaključka.</w:t>
      </w:r>
    </w:p>
    <w:p w:rsidR="004F5BD1" w:rsidP="004F5BD1" w:rsidRDefault="004F5BD1">
      <w:pPr>
        <w:rPr>
          <w:rFonts w:ascii="Arial" w:hAnsi="Arial" w:cs="Arial"/>
          <w:bCs/>
          <w:color w:val="000000" w:themeColor="text1"/>
          <w:sz w:val="24"/>
          <w:szCs w:val="24"/>
        </w:rPr>
      </w:pPr>
    </w:p>
    <w:p w:rsidR="00370F86" w:rsidP="004F5BD1" w:rsidRDefault="00370F86">
      <w:pPr>
        <w:rPr>
          <w:rFonts w:ascii="Arial" w:hAnsi="Arial" w:cs="Arial"/>
          <w:bCs/>
          <w:color w:val="000000" w:themeColor="text1"/>
          <w:sz w:val="24"/>
          <w:szCs w:val="24"/>
        </w:rPr>
      </w:pPr>
    </w:p>
    <w:p w:rsidR="00370F86" w:rsidP="004F5BD1" w:rsidRDefault="00370F86">
      <w:pPr>
        <w:rPr>
          <w:rFonts w:ascii="Arial" w:hAnsi="Arial" w:cs="Arial"/>
          <w:bCs/>
          <w:color w:val="000000" w:themeColor="text1"/>
          <w:sz w:val="24"/>
          <w:szCs w:val="24"/>
        </w:rPr>
      </w:pPr>
    </w:p>
    <w:p w:rsidRPr="00F65979" w:rsidR="00370F86" w:rsidP="004F5BD1" w:rsidRDefault="00370F86">
      <w:pPr>
        <w:rPr>
          <w:rFonts w:ascii="Arial" w:hAnsi="Arial" w:cs="Arial"/>
          <w:bCs/>
          <w:color w:val="000000" w:themeColor="text1"/>
          <w:sz w:val="24"/>
          <w:szCs w:val="24"/>
        </w:rPr>
      </w:pPr>
    </w:p>
    <w:p w:rsidRPr="00F65979" w:rsidR="004F5BD1" w:rsidP="004F5BD1" w:rsidRDefault="004F5BD1">
      <w:pPr>
        <w:jc w:val="center"/>
        <w:rPr>
          <w:rFonts w:ascii="Arial" w:hAnsi="Arial" w:cs="Arial"/>
          <w:color w:val="000000" w:themeColor="text1"/>
          <w:sz w:val="24"/>
          <w:szCs w:val="24"/>
        </w:rPr>
      </w:pPr>
      <w:r w:rsidRPr="00F65979">
        <w:rPr>
          <w:rFonts w:ascii="Arial" w:hAnsi="Arial" w:cs="Arial"/>
          <w:color w:val="000000" w:themeColor="text1"/>
          <w:sz w:val="24"/>
          <w:szCs w:val="24"/>
        </w:rPr>
        <w:t xml:space="preserve">Dovršeno u </w:t>
      </w:r>
      <w:r w:rsidRPr="00F65979" w:rsidR="00F65979">
        <w:rPr>
          <w:rFonts w:ascii="Arial" w:hAnsi="Arial" w:cs="Arial"/>
          <w:color w:val="000000" w:themeColor="text1"/>
          <w:sz w:val="24"/>
          <w:szCs w:val="24"/>
        </w:rPr>
        <w:t>09:</w:t>
      </w:r>
      <w:r w:rsidR="00370F86">
        <w:rPr>
          <w:rFonts w:ascii="Arial" w:hAnsi="Arial" w:cs="Arial"/>
          <w:color w:val="000000" w:themeColor="text1"/>
          <w:sz w:val="24"/>
          <w:szCs w:val="24"/>
        </w:rPr>
        <w:t>53</w:t>
      </w:r>
      <w:r w:rsidRPr="00F65979">
        <w:rPr>
          <w:rFonts w:ascii="Arial" w:hAnsi="Arial" w:cs="Arial"/>
          <w:color w:val="000000" w:themeColor="text1"/>
          <w:sz w:val="24"/>
          <w:szCs w:val="24"/>
        </w:rPr>
        <w:t xml:space="preserve"> sati.</w:t>
      </w:r>
    </w:p>
    <w:p w:rsidRPr="00F65979" w:rsidR="004F5BD1" w:rsidP="004F5BD1" w:rsidRDefault="004F5BD1">
      <w:pPr>
        <w:jc w:val="both"/>
        <w:rPr>
          <w:rFonts w:ascii="Arial" w:hAnsi="Arial" w:cs="Arial"/>
          <w:color w:val="000000" w:themeColor="text1"/>
          <w:sz w:val="24"/>
          <w:szCs w:val="24"/>
        </w:rPr>
      </w:pPr>
    </w:p>
    <w:p w:rsidRPr="00F65979" w:rsidR="00902087" w:rsidP="00F65979" w:rsidRDefault="00902087">
      <w:pPr>
        <w:ind w:left="2124" w:hanging="2124"/>
        <w:rPr>
          <w:rFonts w:ascii="Arial" w:hAnsi="Arial" w:cs="Arial"/>
          <w:color w:val="000000" w:themeColor="text1"/>
          <w:sz w:val="24"/>
          <w:szCs w:val="24"/>
        </w:rPr>
      </w:pPr>
      <w:r w:rsidRPr="00F65979">
        <w:rPr>
          <w:rFonts w:ascii="Arial" w:hAnsi="Arial" w:cs="Arial"/>
          <w:color w:val="000000" w:themeColor="text1"/>
          <w:sz w:val="24"/>
          <w:szCs w:val="24"/>
        </w:rPr>
        <w:t xml:space="preserve">Stečajni upravitelj                </w:t>
      </w:r>
      <w:r w:rsidRPr="00F65979" w:rsidR="004F5BD1">
        <w:rPr>
          <w:rFonts w:ascii="Arial" w:hAnsi="Arial" w:cs="Arial"/>
          <w:color w:val="000000" w:themeColor="text1"/>
          <w:sz w:val="24"/>
          <w:szCs w:val="24"/>
        </w:rPr>
        <w:tab/>
        <w:t xml:space="preserve">    </w:t>
      </w:r>
      <w:r w:rsidRPr="00F65979">
        <w:rPr>
          <w:rFonts w:ascii="Arial" w:hAnsi="Arial" w:cs="Arial"/>
          <w:color w:val="000000" w:themeColor="text1"/>
          <w:sz w:val="24"/>
          <w:szCs w:val="24"/>
        </w:rPr>
        <w:t xml:space="preserve"> </w:t>
      </w:r>
      <w:r w:rsidRPr="00F65979" w:rsidR="004F5BD1">
        <w:rPr>
          <w:rFonts w:ascii="Arial" w:hAnsi="Arial" w:cs="Arial"/>
          <w:color w:val="000000" w:themeColor="text1"/>
          <w:sz w:val="24"/>
          <w:szCs w:val="24"/>
        </w:rPr>
        <w:t>Stečajni sudac</w:t>
      </w:r>
      <w:r w:rsidRPr="00F65979" w:rsidR="004F5BD1">
        <w:rPr>
          <w:rFonts w:ascii="Arial" w:hAnsi="Arial" w:cs="Arial"/>
          <w:color w:val="000000" w:themeColor="text1"/>
          <w:sz w:val="24"/>
          <w:szCs w:val="24"/>
        </w:rPr>
        <w:tab/>
      </w:r>
      <w:r w:rsidRPr="00F65979" w:rsidR="00F05CAB">
        <w:rPr>
          <w:rFonts w:ascii="Arial" w:hAnsi="Arial" w:cs="Arial"/>
          <w:color w:val="000000" w:themeColor="text1"/>
          <w:sz w:val="24"/>
          <w:szCs w:val="24"/>
        </w:rPr>
        <w:t xml:space="preserve">             </w:t>
      </w:r>
      <w:r w:rsidRPr="00F65979" w:rsidR="00FE0D29">
        <w:rPr>
          <w:rFonts w:ascii="Arial" w:hAnsi="Arial" w:cs="Arial"/>
          <w:color w:val="000000" w:themeColor="text1"/>
          <w:sz w:val="24"/>
          <w:szCs w:val="24"/>
        </w:rPr>
        <w:t xml:space="preserve">              </w:t>
      </w:r>
      <w:r w:rsidRPr="00F65979">
        <w:rPr>
          <w:rFonts w:ascii="Arial" w:hAnsi="Arial" w:cs="Arial"/>
          <w:color w:val="000000" w:themeColor="text1"/>
          <w:sz w:val="24"/>
          <w:szCs w:val="24"/>
        </w:rPr>
        <w:t xml:space="preserve">            </w:t>
      </w:r>
    </w:p>
    <w:p w:rsidRPr="00F65979" w:rsidR="00902087" w:rsidP="003C7008" w:rsidRDefault="00902087">
      <w:pPr>
        <w:rPr>
          <w:rFonts w:ascii="Arial" w:hAnsi="Arial" w:cs="Arial"/>
          <w:color w:val="000000" w:themeColor="text1"/>
          <w:sz w:val="24"/>
          <w:szCs w:val="24"/>
        </w:rPr>
      </w:pPr>
      <w:r w:rsidRPr="00F65979">
        <w:rPr>
          <w:rFonts w:ascii="Arial" w:hAnsi="Arial" w:cs="Arial"/>
          <w:color w:val="000000" w:themeColor="text1"/>
          <w:sz w:val="24"/>
          <w:szCs w:val="24"/>
        </w:rPr>
        <w:tab/>
      </w:r>
    </w:p>
    <w:p w:rsidRPr="00F65979" w:rsidR="00902087" w:rsidP="00F65979" w:rsidRDefault="00F65979">
      <w:pPr>
        <w:tabs>
          <w:tab w:val="left" w:pos="7062"/>
        </w:tabs>
        <w:rPr>
          <w:rFonts w:ascii="Arial" w:hAnsi="Arial" w:cs="Arial"/>
          <w:color w:val="000000" w:themeColor="text1"/>
          <w:sz w:val="24"/>
          <w:szCs w:val="24"/>
        </w:rPr>
      </w:pPr>
      <w:r w:rsidRPr="00F65979">
        <w:rPr>
          <w:rFonts w:ascii="Arial" w:hAnsi="Arial" w:cs="Arial"/>
          <w:color w:val="000000" w:themeColor="text1"/>
          <w:sz w:val="24"/>
          <w:szCs w:val="24"/>
        </w:rPr>
        <w:tab/>
        <w:t>Vjerovnici</w:t>
      </w:r>
    </w:p>
    <w:p w:rsidRPr="00F65979" w:rsidR="005A7E62" w:rsidP="003C7008" w:rsidRDefault="00902087">
      <w:pPr>
        <w:rPr>
          <w:rFonts w:ascii="Arial" w:hAnsi="Arial" w:cs="Arial"/>
          <w:color w:val="000000" w:themeColor="text1"/>
          <w:sz w:val="24"/>
          <w:szCs w:val="24"/>
        </w:rPr>
      </w:pPr>
      <w:r w:rsidRPr="00F65979">
        <w:rPr>
          <w:rFonts w:ascii="Arial" w:hAnsi="Arial" w:cs="Arial"/>
          <w:color w:val="000000" w:themeColor="text1"/>
          <w:sz w:val="24"/>
          <w:szCs w:val="24"/>
        </w:rPr>
        <w:tab/>
      </w:r>
      <w:r w:rsidRPr="00F65979">
        <w:rPr>
          <w:rFonts w:ascii="Arial" w:hAnsi="Arial" w:cs="Arial"/>
          <w:color w:val="000000" w:themeColor="text1"/>
          <w:sz w:val="24"/>
          <w:szCs w:val="24"/>
        </w:rPr>
        <w:tab/>
      </w:r>
      <w:r w:rsidRPr="00F65979">
        <w:rPr>
          <w:rFonts w:ascii="Arial" w:hAnsi="Arial" w:cs="Arial"/>
          <w:color w:val="000000" w:themeColor="text1"/>
          <w:sz w:val="24"/>
          <w:szCs w:val="24"/>
        </w:rPr>
        <w:tab/>
      </w:r>
      <w:r w:rsidRPr="00F65979">
        <w:rPr>
          <w:rFonts w:ascii="Arial" w:hAnsi="Arial" w:cs="Arial"/>
          <w:color w:val="000000" w:themeColor="text1"/>
          <w:sz w:val="24"/>
          <w:szCs w:val="24"/>
        </w:rPr>
        <w:tab/>
      </w:r>
      <w:r w:rsidRPr="00F65979">
        <w:rPr>
          <w:rFonts w:ascii="Arial" w:hAnsi="Arial" w:cs="Arial"/>
          <w:color w:val="000000" w:themeColor="text1"/>
          <w:sz w:val="24"/>
          <w:szCs w:val="24"/>
        </w:rPr>
        <w:tab/>
        <w:t xml:space="preserve">           Zapisničar</w:t>
      </w:r>
      <w:r w:rsidRPr="00F65979" w:rsidR="004F5BD1">
        <w:rPr>
          <w:rFonts w:ascii="Arial" w:hAnsi="Arial" w:cs="Arial"/>
          <w:color w:val="000000" w:themeColor="text1"/>
          <w:sz w:val="24"/>
          <w:szCs w:val="24"/>
        </w:rPr>
        <w:t xml:space="preserve">         </w:t>
      </w:r>
    </w:p>
    <w:sectPr w:rsidRPr="00F65979" w:rsidR="005A7E62" w:rsidSect="00701AC7">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7838" w:rsidRDefault="007B7838">
      <w:r>
        <w:separator/>
      </w:r>
    </w:p>
  </w:endnote>
  <w:endnote w:type="continuationSeparator" w:id="0">
    <w:p w:rsidR="007B7838" w:rsidRDefault="007B7838">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7838" w:rsidRDefault="007B7838">
      <w:r>
        <w:separator/>
      </w:r>
    </w:p>
  </w:footnote>
  <w:footnote w:type="continuationSeparator" w:id="0">
    <w:p w:rsidR="007B7838" w:rsidRDefault="007B7838">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11BAF" w:rsidP="00701AC7" w:rsidRDefault="00D11BA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11BAF" w:rsidRDefault="00D11BAF">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114BB" w:rsidR="00D11BAF" w:rsidP="00701AC7" w:rsidRDefault="00D11BAF">
    <w:pPr>
      <w:pStyle w:val="Zaglavlje"/>
      <w:framePr w:wrap="around" w:hAnchor="margin" w:vAnchor="text" w:xAlign="center" w:y="1"/>
      <w:rPr>
        <w:rStyle w:val="Brojstranice"/>
        <w:rFonts w:ascii="Arial" w:hAnsi="Arial" w:cs="Arial"/>
        <w:sz w:val="24"/>
        <w:szCs w:val="24"/>
      </w:rPr>
    </w:pPr>
    <w:r w:rsidRPr="003114BB">
      <w:rPr>
        <w:rStyle w:val="Brojstranice"/>
        <w:rFonts w:ascii="Arial" w:hAnsi="Arial" w:cs="Arial"/>
        <w:sz w:val="24"/>
        <w:szCs w:val="24"/>
      </w:rPr>
      <w:fldChar w:fldCharType="begin"/>
    </w:r>
    <w:r w:rsidRPr="003114BB">
      <w:rPr>
        <w:rStyle w:val="Brojstranice"/>
        <w:rFonts w:ascii="Arial" w:hAnsi="Arial" w:cs="Arial"/>
        <w:sz w:val="24"/>
        <w:szCs w:val="24"/>
      </w:rPr>
      <w:instrText xml:space="preserve">PAGE  </w:instrText>
    </w:r>
    <w:r w:rsidRPr="003114BB">
      <w:rPr>
        <w:rStyle w:val="Brojstranice"/>
        <w:rFonts w:ascii="Arial" w:hAnsi="Arial" w:cs="Arial"/>
        <w:sz w:val="24"/>
        <w:szCs w:val="24"/>
      </w:rPr>
      <w:fldChar w:fldCharType="separate"/>
    </w:r>
    <w:r w:rsidR="00987F71">
      <w:rPr>
        <w:rStyle w:val="Brojstranice"/>
        <w:rFonts w:ascii="Arial" w:hAnsi="Arial" w:cs="Arial"/>
        <w:noProof/>
        <w:sz w:val="24"/>
        <w:szCs w:val="24"/>
      </w:rPr>
      <w:t>3</w:t>
    </w:r>
    <w:r w:rsidRPr="003114BB">
      <w:rPr>
        <w:rStyle w:val="Brojstranice"/>
        <w:rFonts w:ascii="Arial" w:hAnsi="Arial" w:cs="Arial"/>
        <w:sz w:val="24"/>
        <w:szCs w:val="24"/>
      </w:rPr>
      <w:fldChar w:fldCharType="end"/>
    </w:r>
  </w:p>
  <w:p w:rsidRPr="00F65979" w:rsidR="00F65979" w:rsidP="00F65979" w:rsidRDefault="00F65979">
    <w:pPr>
      <w:ind w:left="4248" w:firstLine="708"/>
      <w:jc w:val="right"/>
      <w:rPr>
        <w:rFonts w:ascii="Arial" w:hAnsi="Arial" w:cs="Arial"/>
        <w:color w:val="auto"/>
        <w:sz w:val="24"/>
        <w:szCs w:val="24"/>
      </w:rPr>
    </w:pPr>
    <w:r w:rsidRPr="00F65979">
      <w:rPr>
        <w:rFonts w:ascii="Arial" w:hAnsi="Arial" w:cs="Arial"/>
        <w:color w:val="auto"/>
        <w:sz w:val="24"/>
        <w:szCs w:val="24"/>
      </w:rPr>
      <w:t>10 St-89/2021-43</w:t>
    </w:r>
  </w:p>
  <w:p w:rsidR="00D11BAF" w:rsidRDefault="00D11BAF">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val="num" w:pos="1065"/>
        </w:tabs>
        <w:ind w:left="1065" w:hanging="705"/>
      </w:p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
    <w:nsid w:val="00000004"/>
    <w:multiLevelType w:val="multilevel"/>
    <w:tmpl w:val="00000004"/>
    <w:name w:val="WW8Num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nsid w:val="0CB066F4"/>
    <w:multiLevelType w:val="hybridMultilevel"/>
    <w:tmpl w:val="ECBA60C4"/>
    <w:lvl w:ilvl="0" w:tplc="04090001">
      <w:start w:val="1"/>
      <w:numFmt w:val="bullet"/>
      <w:lvlText w:val=""/>
      <w:lvlJc w:val="left"/>
      <w:pPr>
        <w:tabs>
          <w:tab w:val="num" w:pos="928"/>
        </w:tabs>
        <w:ind w:left="928" w:hanging="360"/>
      </w:pPr>
      <w:rPr>
        <w:rFonts w:hint="default" w:ascii="Symbol" w:hAnsi="Symbol"/>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5">
    <w:nsid w:val="11A51F50"/>
    <w:multiLevelType w:val="hybridMultilevel"/>
    <w:tmpl w:val="C978BBB8"/>
    <w:lvl w:ilvl="0" w:tplc="EBA495E4">
      <w:start w:val="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6">
    <w:nsid w:val="1AE755E3"/>
    <w:multiLevelType w:val="hybridMultilevel"/>
    <w:tmpl w:val="2E4C92C6"/>
    <w:lvl w:ilvl="0" w:tplc="BFE2C2A8">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7702ADF"/>
    <w:multiLevelType w:val="hybridMultilevel"/>
    <w:tmpl w:val="D2361996"/>
    <w:lvl w:ilvl="0" w:tplc="45A89ED2">
      <w:start w:val="2"/>
      <w:numFmt w:val="bullet"/>
      <w:lvlText w:val="-"/>
      <w:lvlJc w:val="left"/>
      <w:pPr>
        <w:ind w:left="786" w:hanging="360"/>
      </w:pPr>
      <w:rPr>
        <w:rFonts w:hint="default" w:ascii="Times New Roman" w:hAnsi="Times New Roman" w:eastAsia="Calibri"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8">
    <w:nsid w:val="28172233"/>
    <w:multiLevelType w:val="hybridMultilevel"/>
    <w:tmpl w:val="6D70D48C"/>
    <w:lvl w:ilvl="0" w:tplc="04090001">
      <w:start w:val="1"/>
      <w:numFmt w:val="bullet"/>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D72220D"/>
    <w:multiLevelType w:val="hybridMultilevel"/>
    <w:tmpl w:val="1060AB54"/>
    <w:lvl w:ilvl="0" w:tplc="04090001">
      <w:start w:val="1"/>
      <w:numFmt w:val="bullet"/>
      <w:lvlText w:val=""/>
      <w:lvlJc w:val="left"/>
      <w:pPr>
        <w:tabs>
          <w:tab w:val="num" w:pos="1943"/>
        </w:tabs>
        <w:ind w:left="1943" w:hanging="360"/>
      </w:pPr>
      <w:rPr>
        <w:rFonts w:hint="default" w:ascii="Symbol" w:hAnsi="Symbol"/>
      </w:rPr>
    </w:lvl>
    <w:lvl w:ilvl="1" w:tplc="04090003" w:tentative="true">
      <w:start w:val="1"/>
      <w:numFmt w:val="bullet"/>
      <w:lvlText w:val="o"/>
      <w:lvlJc w:val="left"/>
      <w:pPr>
        <w:tabs>
          <w:tab w:val="num" w:pos="2663"/>
        </w:tabs>
        <w:ind w:left="2663" w:hanging="360"/>
      </w:pPr>
      <w:rPr>
        <w:rFonts w:hint="default" w:ascii="Courier New" w:hAnsi="Courier New"/>
      </w:rPr>
    </w:lvl>
    <w:lvl w:ilvl="2" w:tplc="04090005" w:tentative="true">
      <w:start w:val="1"/>
      <w:numFmt w:val="bullet"/>
      <w:lvlText w:val=""/>
      <w:lvlJc w:val="left"/>
      <w:pPr>
        <w:tabs>
          <w:tab w:val="num" w:pos="3383"/>
        </w:tabs>
        <w:ind w:left="3383" w:hanging="360"/>
      </w:pPr>
      <w:rPr>
        <w:rFonts w:hint="default" w:ascii="Wingdings" w:hAnsi="Wingdings"/>
      </w:rPr>
    </w:lvl>
    <w:lvl w:ilvl="3" w:tplc="04090001" w:tentative="true">
      <w:start w:val="1"/>
      <w:numFmt w:val="bullet"/>
      <w:lvlText w:val=""/>
      <w:lvlJc w:val="left"/>
      <w:pPr>
        <w:tabs>
          <w:tab w:val="num" w:pos="4103"/>
        </w:tabs>
        <w:ind w:left="4103" w:hanging="360"/>
      </w:pPr>
      <w:rPr>
        <w:rFonts w:hint="default" w:ascii="Symbol" w:hAnsi="Symbol"/>
      </w:rPr>
    </w:lvl>
    <w:lvl w:ilvl="4" w:tplc="04090003" w:tentative="true">
      <w:start w:val="1"/>
      <w:numFmt w:val="bullet"/>
      <w:lvlText w:val="o"/>
      <w:lvlJc w:val="left"/>
      <w:pPr>
        <w:tabs>
          <w:tab w:val="num" w:pos="4823"/>
        </w:tabs>
        <w:ind w:left="4823" w:hanging="360"/>
      </w:pPr>
      <w:rPr>
        <w:rFonts w:hint="default" w:ascii="Courier New" w:hAnsi="Courier New"/>
      </w:rPr>
    </w:lvl>
    <w:lvl w:ilvl="5" w:tplc="04090005" w:tentative="true">
      <w:start w:val="1"/>
      <w:numFmt w:val="bullet"/>
      <w:lvlText w:val=""/>
      <w:lvlJc w:val="left"/>
      <w:pPr>
        <w:tabs>
          <w:tab w:val="num" w:pos="5543"/>
        </w:tabs>
        <w:ind w:left="5543" w:hanging="360"/>
      </w:pPr>
      <w:rPr>
        <w:rFonts w:hint="default" w:ascii="Wingdings" w:hAnsi="Wingdings"/>
      </w:rPr>
    </w:lvl>
    <w:lvl w:ilvl="6" w:tplc="04090001" w:tentative="true">
      <w:start w:val="1"/>
      <w:numFmt w:val="bullet"/>
      <w:lvlText w:val=""/>
      <w:lvlJc w:val="left"/>
      <w:pPr>
        <w:tabs>
          <w:tab w:val="num" w:pos="6263"/>
        </w:tabs>
        <w:ind w:left="6263" w:hanging="360"/>
      </w:pPr>
      <w:rPr>
        <w:rFonts w:hint="default" w:ascii="Symbol" w:hAnsi="Symbol"/>
      </w:rPr>
    </w:lvl>
    <w:lvl w:ilvl="7" w:tplc="04090003" w:tentative="true">
      <w:start w:val="1"/>
      <w:numFmt w:val="bullet"/>
      <w:lvlText w:val="o"/>
      <w:lvlJc w:val="left"/>
      <w:pPr>
        <w:tabs>
          <w:tab w:val="num" w:pos="6983"/>
        </w:tabs>
        <w:ind w:left="6983" w:hanging="360"/>
      </w:pPr>
      <w:rPr>
        <w:rFonts w:hint="default" w:ascii="Courier New" w:hAnsi="Courier New"/>
      </w:rPr>
    </w:lvl>
    <w:lvl w:ilvl="8" w:tplc="04090005" w:tentative="true">
      <w:start w:val="1"/>
      <w:numFmt w:val="bullet"/>
      <w:lvlText w:val=""/>
      <w:lvlJc w:val="left"/>
      <w:pPr>
        <w:tabs>
          <w:tab w:val="num" w:pos="7703"/>
        </w:tabs>
        <w:ind w:left="7703" w:hanging="360"/>
      </w:pPr>
      <w:rPr>
        <w:rFonts w:hint="default" w:ascii="Wingdings" w:hAnsi="Wingdings"/>
      </w:rPr>
    </w:lvl>
  </w:abstractNum>
  <w:abstractNum w:abstractNumId="10">
    <w:nsid w:val="3E5A48A3"/>
    <w:multiLevelType w:val="hybridMultilevel"/>
    <w:tmpl w:val="FE6C1C3E"/>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3F072E5C"/>
    <w:multiLevelType w:val="hybridMultilevel"/>
    <w:tmpl w:val="34FAC082"/>
    <w:lvl w:ilvl="0" w:tplc="A8B84554">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3">
    <w:nsid w:val="56BD46FD"/>
    <w:multiLevelType w:val="hybridMultilevel"/>
    <w:tmpl w:val="40961C8E"/>
    <w:lvl w:ilvl="0" w:tplc="04090001">
      <w:start w:val="1"/>
      <w:numFmt w:val="bullet"/>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456729D"/>
    <w:multiLevelType w:val="hybridMultilevel"/>
    <w:tmpl w:val="CBECA1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D6175AC"/>
    <w:multiLevelType w:val="hybridMultilevel"/>
    <w:tmpl w:val="0BE6F00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78F22443"/>
    <w:multiLevelType w:val="hybridMultilevel"/>
    <w:tmpl w:val="6D585F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DE03EA3"/>
    <w:multiLevelType w:val="hybridMultilevel"/>
    <w:tmpl w:val="50FA1AEE"/>
    <w:lvl w:ilvl="0" w:tplc="9978FF8A">
      <w:start w:val="1"/>
      <w:numFmt w:val="upperRoman"/>
      <w:lvlText w:val="%1."/>
      <w:lvlJc w:val="left"/>
      <w:pPr>
        <w:ind w:left="2124" w:hanging="1416"/>
      </w:pPr>
      <w:rPr>
        <w:rFonts w:hint="default"/>
        <w:color w:val="000000" w:themeColor="text1"/>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1"/>
  </w:num>
  <w:num w:numId="2">
    <w:abstractNumId w:val="9"/>
  </w:num>
  <w:num w:numId="3">
    <w:abstractNumId w:val="7"/>
  </w:num>
  <w:num w:numId="4">
    <w:abstractNumId w:val="4"/>
  </w:num>
  <w:num w:numId="5">
    <w:abstractNumId w:val="14"/>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5"/>
  </w:num>
  <w:num w:numId="10">
    <w:abstractNumId w:val="12"/>
  </w:num>
  <w:num w:numId="11">
    <w:abstractNumId w:val="5"/>
  </w:num>
  <w:num w:numId="12">
    <w:abstractNumId w:val="10"/>
  </w:num>
  <w:num w:numId="13">
    <w:abstractNumId w:val="0"/>
  </w:num>
  <w:num w:numId="14">
    <w:abstractNumId w:val="1"/>
  </w:num>
  <w:num w:numId="15">
    <w:abstractNumId w:val="2"/>
  </w:num>
  <w:num w:numId="16">
    <w:abstractNumId w:val="3"/>
  </w:num>
  <w:num w:numId="17">
    <w:abstractNumId w:val="17"/>
  </w:num>
  <w:num w:numId="18">
    <w:abstractNumId w:val="6"/>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BCB"/>
    <w:rsid w:val="0003222F"/>
    <w:rsid w:val="0006614D"/>
    <w:rsid w:val="00086909"/>
    <w:rsid w:val="00091912"/>
    <w:rsid w:val="000B1222"/>
    <w:rsid w:val="000B6500"/>
    <w:rsid w:val="000C4AE1"/>
    <w:rsid w:val="000F1D30"/>
    <w:rsid w:val="00123B13"/>
    <w:rsid w:val="00145164"/>
    <w:rsid w:val="0014628F"/>
    <w:rsid w:val="00150E92"/>
    <w:rsid w:val="00154F90"/>
    <w:rsid w:val="00184B04"/>
    <w:rsid w:val="001D5642"/>
    <w:rsid w:val="00226092"/>
    <w:rsid w:val="00241936"/>
    <w:rsid w:val="002458C9"/>
    <w:rsid w:val="00254589"/>
    <w:rsid w:val="002613D9"/>
    <w:rsid w:val="00263694"/>
    <w:rsid w:val="00291220"/>
    <w:rsid w:val="002C02F9"/>
    <w:rsid w:val="002D2732"/>
    <w:rsid w:val="00300F5F"/>
    <w:rsid w:val="003114BB"/>
    <w:rsid w:val="00332C44"/>
    <w:rsid w:val="00343E47"/>
    <w:rsid w:val="00363E50"/>
    <w:rsid w:val="00370F86"/>
    <w:rsid w:val="00383CD5"/>
    <w:rsid w:val="00384B45"/>
    <w:rsid w:val="003C0F60"/>
    <w:rsid w:val="003C7008"/>
    <w:rsid w:val="003E6DC6"/>
    <w:rsid w:val="003F4533"/>
    <w:rsid w:val="00405012"/>
    <w:rsid w:val="00413904"/>
    <w:rsid w:val="00426F81"/>
    <w:rsid w:val="004367A6"/>
    <w:rsid w:val="00443032"/>
    <w:rsid w:val="004A5EA0"/>
    <w:rsid w:val="004B493E"/>
    <w:rsid w:val="004B55D8"/>
    <w:rsid w:val="004C3242"/>
    <w:rsid w:val="004D426A"/>
    <w:rsid w:val="004F24AB"/>
    <w:rsid w:val="004F5BD1"/>
    <w:rsid w:val="00512936"/>
    <w:rsid w:val="00540D73"/>
    <w:rsid w:val="00575C97"/>
    <w:rsid w:val="00584D14"/>
    <w:rsid w:val="00585081"/>
    <w:rsid w:val="00591EE7"/>
    <w:rsid w:val="005A7E62"/>
    <w:rsid w:val="005C4F94"/>
    <w:rsid w:val="00621D1B"/>
    <w:rsid w:val="00632FC4"/>
    <w:rsid w:val="00634FD3"/>
    <w:rsid w:val="006435A5"/>
    <w:rsid w:val="006534A2"/>
    <w:rsid w:val="0065678C"/>
    <w:rsid w:val="00657456"/>
    <w:rsid w:val="0068407C"/>
    <w:rsid w:val="00694B95"/>
    <w:rsid w:val="006A2BFB"/>
    <w:rsid w:val="006D0CDA"/>
    <w:rsid w:val="006E4C02"/>
    <w:rsid w:val="006F1238"/>
    <w:rsid w:val="006F2942"/>
    <w:rsid w:val="006F391F"/>
    <w:rsid w:val="00701AC7"/>
    <w:rsid w:val="0071598C"/>
    <w:rsid w:val="0071769C"/>
    <w:rsid w:val="00750D76"/>
    <w:rsid w:val="00752550"/>
    <w:rsid w:val="007540A0"/>
    <w:rsid w:val="007739FD"/>
    <w:rsid w:val="00787805"/>
    <w:rsid w:val="007A3704"/>
    <w:rsid w:val="007A753F"/>
    <w:rsid w:val="007B7838"/>
    <w:rsid w:val="007E43AD"/>
    <w:rsid w:val="00824F31"/>
    <w:rsid w:val="00825CFD"/>
    <w:rsid w:val="008261C5"/>
    <w:rsid w:val="00842B8E"/>
    <w:rsid w:val="00855AB2"/>
    <w:rsid w:val="00863083"/>
    <w:rsid w:val="008A1675"/>
    <w:rsid w:val="008B5998"/>
    <w:rsid w:val="008C085A"/>
    <w:rsid w:val="008D0BBC"/>
    <w:rsid w:val="008E20F7"/>
    <w:rsid w:val="008E698E"/>
    <w:rsid w:val="008F7103"/>
    <w:rsid w:val="00902087"/>
    <w:rsid w:val="0091249D"/>
    <w:rsid w:val="00922A73"/>
    <w:rsid w:val="00934870"/>
    <w:rsid w:val="00963C82"/>
    <w:rsid w:val="00981040"/>
    <w:rsid w:val="00981CBF"/>
    <w:rsid w:val="00987F71"/>
    <w:rsid w:val="009923A6"/>
    <w:rsid w:val="009A3DE9"/>
    <w:rsid w:val="009C0C3F"/>
    <w:rsid w:val="009E5626"/>
    <w:rsid w:val="009E652D"/>
    <w:rsid w:val="00A13F40"/>
    <w:rsid w:val="00A33D1F"/>
    <w:rsid w:val="00A85C1A"/>
    <w:rsid w:val="00A96E4D"/>
    <w:rsid w:val="00AC11AD"/>
    <w:rsid w:val="00B0044F"/>
    <w:rsid w:val="00B04742"/>
    <w:rsid w:val="00B45559"/>
    <w:rsid w:val="00B970BA"/>
    <w:rsid w:val="00BA076A"/>
    <w:rsid w:val="00BB4392"/>
    <w:rsid w:val="00BB6D54"/>
    <w:rsid w:val="00BD5BCB"/>
    <w:rsid w:val="00C53591"/>
    <w:rsid w:val="00CB02BE"/>
    <w:rsid w:val="00CB6EAF"/>
    <w:rsid w:val="00CC45D9"/>
    <w:rsid w:val="00CE76DF"/>
    <w:rsid w:val="00CF5845"/>
    <w:rsid w:val="00D11BAF"/>
    <w:rsid w:val="00D40CEE"/>
    <w:rsid w:val="00D526D2"/>
    <w:rsid w:val="00D83A9D"/>
    <w:rsid w:val="00DB10F9"/>
    <w:rsid w:val="00DE3B10"/>
    <w:rsid w:val="00DF71C2"/>
    <w:rsid w:val="00E0359A"/>
    <w:rsid w:val="00E2113B"/>
    <w:rsid w:val="00E57EB3"/>
    <w:rsid w:val="00E6106F"/>
    <w:rsid w:val="00E637FC"/>
    <w:rsid w:val="00E678C3"/>
    <w:rsid w:val="00E810A9"/>
    <w:rsid w:val="00EA369A"/>
    <w:rsid w:val="00EB6587"/>
    <w:rsid w:val="00F05CAB"/>
    <w:rsid w:val="00F125EB"/>
    <w:rsid w:val="00F37854"/>
    <w:rsid w:val="00F65979"/>
    <w:rsid w:val="00F7754C"/>
    <w:rsid w:val="00FA7FB9"/>
    <w:rsid w:val="00FB6014"/>
    <w:rsid w:val="00FC1C86"/>
    <w:rsid w:val="00FC4BA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D81AF5BE-6A39-43F2-87DF-329B25F88317}"/>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D5BCB"/>
    <w:rPr>
      <w:color w:val="000000"/>
    </w:rPr>
  </w:style>
  <w:style w:type="paragraph" w:styleId="Naslov1">
    <w:name w:val="heading 1"/>
    <w:basedOn w:val="Normal"/>
    <w:next w:val="Normal"/>
    <w:qFormat/>
    <w:rsid w:val="00591EE7"/>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591EE7"/>
    <w:pPr>
      <w:keepNext/>
      <w:spacing w:before="240" w:after="60"/>
      <w:outlineLvl w:val="1"/>
    </w:pPr>
    <w:rPr>
      <w:rFonts w:ascii="Arial" w:hAnsi="Arial" w:cs="Arial"/>
      <w:b/>
      <w:bCs/>
      <w:i/>
      <w:iCs/>
      <w:sz w:val="28"/>
      <w:szCs w:val="28"/>
    </w:rPr>
  </w:style>
  <w:style w:type="paragraph" w:styleId="Naslov4">
    <w:name w:val="heading 4"/>
    <w:basedOn w:val="Normal"/>
    <w:next w:val="Normal"/>
    <w:link w:val="Naslov4Char"/>
    <w:qFormat/>
    <w:rsid w:val="004F24AB"/>
    <w:pPr>
      <w:keepNext/>
      <w:jc w:val="both"/>
      <w:outlineLvl w:val="3"/>
    </w:pPr>
    <w:rPr>
      <w:b/>
      <w:color w:val="auto"/>
      <w:sz w:val="26"/>
      <w:lang w:val="en-AU"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BD5BCB"/>
    <w:pPr>
      <w:jc w:val="both"/>
    </w:pPr>
    <w:rPr>
      <w:color w:val="auto"/>
      <w:sz w:val="24"/>
      <w:szCs w:val="24"/>
    </w:rPr>
  </w:style>
  <w:style w:type="table" w:styleId="Reetkatablice">
    <w:name w:val="Table Grid"/>
    <w:basedOn w:val="Obinatablica"/>
    <w:rsid w:val="00BD5BC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rsid w:val="00BD5BCB"/>
    <w:pPr>
      <w:tabs>
        <w:tab w:val="center" w:pos="4536"/>
        <w:tab w:val="right" w:pos="9072"/>
      </w:tabs>
    </w:pPr>
  </w:style>
  <w:style w:type="character" w:styleId="Brojstranice">
    <w:name w:val="page number"/>
    <w:basedOn w:val="Zadanifontodlomka"/>
    <w:rsid w:val="00BD5BCB"/>
  </w:style>
  <w:style w:type="paragraph" w:styleId="Podnoje">
    <w:name w:val="footer"/>
    <w:basedOn w:val="Normal"/>
    <w:rsid w:val="00701AC7"/>
    <w:pPr>
      <w:tabs>
        <w:tab w:val="center" w:pos="4536"/>
        <w:tab w:val="right" w:pos="9072"/>
      </w:tabs>
    </w:pPr>
  </w:style>
  <w:style w:type="paragraph" w:styleId="Tijeloteksta-uvlaka3">
    <w:name w:val="Body Text Indent 3"/>
    <w:basedOn w:val="Normal"/>
    <w:rsid w:val="004F5BD1"/>
    <w:pPr>
      <w:spacing w:after="120"/>
      <w:ind w:left="283"/>
    </w:pPr>
    <w:rPr>
      <w:sz w:val="16"/>
      <w:szCs w:val="16"/>
    </w:rPr>
  </w:style>
  <w:style w:type="paragraph" w:styleId="Tijeloteksta2">
    <w:name w:val="Body Text 2"/>
    <w:basedOn w:val="Normal"/>
    <w:link w:val="Tijeloteksta2Char"/>
    <w:rsid w:val="004F24AB"/>
    <w:pPr>
      <w:spacing w:after="120" w:line="480" w:lineRule="auto"/>
    </w:pPr>
    <w:rPr>
      <w:color w:val="auto"/>
      <w:sz w:val="24"/>
      <w:szCs w:val="24"/>
    </w:rPr>
  </w:style>
  <w:style w:type="character" w:styleId="Tijeloteksta2Char" w:customStyle="true">
    <w:name w:val="Tijelo teksta 2 Char"/>
    <w:basedOn w:val="Zadanifontodlomka"/>
    <w:link w:val="Tijeloteksta2"/>
    <w:rsid w:val="004F24AB"/>
    <w:rPr>
      <w:sz w:val="24"/>
      <w:szCs w:val="24"/>
      <w:lang w:val="hr-HR" w:eastAsia="hr-HR" w:bidi="ar-SA"/>
    </w:rPr>
  </w:style>
  <w:style w:type="paragraph" w:styleId="Tijeloteksta-uvlaka2">
    <w:name w:val="Body Text Indent 2"/>
    <w:basedOn w:val="Normal"/>
    <w:rsid w:val="004F24AB"/>
    <w:pPr>
      <w:spacing w:after="120" w:line="480" w:lineRule="auto"/>
      <w:ind w:left="283"/>
    </w:pPr>
    <w:rPr>
      <w:color w:val="auto"/>
      <w:sz w:val="24"/>
      <w:szCs w:val="24"/>
    </w:rPr>
  </w:style>
  <w:style w:type="paragraph" w:styleId="Odlomakpopisa1" w:customStyle="true">
    <w:name w:val="Odlomak popisa1"/>
    <w:basedOn w:val="Normal"/>
    <w:qFormat/>
    <w:rsid w:val="004F24AB"/>
    <w:pPr>
      <w:spacing w:after="200" w:line="276" w:lineRule="auto"/>
      <w:ind w:left="720"/>
      <w:contextualSpacing/>
    </w:pPr>
    <w:rPr>
      <w:rFonts w:ascii="Calibri" w:hAnsi="Calibri" w:eastAsia="Calibri"/>
      <w:color w:val="auto"/>
      <w:sz w:val="22"/>
      <w:szCs w:val="22"/>
      <w:lang w:eastAsia="en-US"/>
    </w:rPr>
  </w:style>
  <w:style w:type="character" w:styleId="Naslov4Char" w:customStyle="true">
    <w:name w:val="Naslov 4 Char"/>
    <w:link w:val="Naslov4"/>
    <w:rsid w:val="004F24AB"/>
    <w:rPr>
      <w:b/>
      <w:sz w:val="26"/>
      <w:lang w:val="en-AU" w:eastAsia="en-US" w:bidi="ar-SA"/>
    </w:rPr>
  </w:style>
  <w:style w:type="paragraph" w:styleId="Odlomakpopisa">
    <w:name w:val="List Paragraph"/>
    <w:basedOn w:val="Normal"/>
    <w:uiPriority w:val="34"/>
    <w:qFormat/>
    <w:rsid w:val="00902087"/>
    <w:pPr>
      <w:ind w:left="720"/>
      <w:contextualSpacing/>
    </w:pPr>
  </w:style>
  <w:style w:type="character" w:styleId="Tekstrezerviranogmjesta">
    <w:name w:val="Placeholder Text"/>
    <w:basedOn w:val="Zadanifontodlomka"/>
    <w:uiPriority w:val="99"/>
    <w:semiHidden/>
    <w:rsid w:val="00987F71"/>
    <w:rPr>
      <w:color w:val="808080"/>
      <w:bdr w:val="none" w:color="auto" w:sz="0" w:space="0"/>
      <w:shd w:val="clear" w:color="auto" w:fill="auto"/>
    </w:rPr>
  </w:style>
  <w:style w:type="character" w:styleId="eSPISCCParagraphDefaultFont" w:customStyle="true">
    <w:name w:val="eSPIS_CC_Paragraph Default Font"/>
    <w:basedOn w:val="Zadanifontodlomka"/>
    <w:rsid w:val="00987F71"/>
    <w:rPr>
      <w:rFonts w:ascii="Times New Roman" w:hAnsi="Times New Roman" w:cs="Times New Roman"/>
      <w:color w:val="000000" w:themeColor="text1"/>
      <w:sz w:val="24"/>
      <w:szCs w:val="24"/>
      <w:bdr w:val="none" w:color="auto" w:sz="0" w:space="0"/>
      <w:shd w:val="clear" w:color="auto" w:fill="auto"/>
      <w:lang w:val="hr-HR"/>
    </w:rPr>
  </w:style>
  <w:style w:type="character" w:styleId="PozadinaSvijetloZuta" w:customStyle="true">
    <w:name w:val="Pozadina_SvijetloZuta"/>
    <w:basedOn w:val="Zadanifontodlomka"/>
    <w:rsid w:val="00987F71"/>
    <w:rPr>
      <w:rFonts w:ascii="Arial" w:hAnsi="Arial" w:cs="Arial"/>
      <w:color w:val="000000" w:themeColor="text1"/>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987F71"/>
    <w:rPr>
      <w:rFonts w:ascii="Arial" w:hAnsi="Arial" w:cs="Arial"/>
      <w:color w:val="000000" w:themeColor="text1"/>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987F71"/>
    <w:rPr>
      <w:rFonts w:ascii="Arial" w:hAnsi="Arial" w:cs="Arial"/>
      <w:color w:val="000000" w:themeColor="text1"/>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42338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23. veljače 2022.</izvorni_sadrzaj>
    <derivirana_varijabla naziv="DomainObject.StvarniPocetakDatum_1">23. veljače 2022.</derivirana_varijabla>
  </DomainObject.StvarniPocetakDatum>
  <DomainObject.StvarniZavrsetakDatum>
    <izvorni_sadrzaj>23. veljače 2022.</izvorni_sadrzaj>
    <derivirana_varijabla naziv="DomainObject.StvarniZavrsetakDatum_1">23. veljače 2022.</derivirana_varijabla>
  </DomainObject.StvarniZavrsetakDatum>
  <DomainObject.PlaniraniZavrsetakDatum>
    <izvorni_sadrzaj>23. veljače 2022.</izvorni_sadrzaj>
    <derivirana_varijabla naziv="DomainObject.PlaniraniZavrsetakDatum_1">23. veljače 2022.</derivirana_varijabla>
  </DomainObject.PlaniraniZavrsetakDatum>
  <DomainObject.PlaniraniPocetakDatum>
    <izvorni_sadrzaj>23. veljače 2022.</izvorni_sadrzaj>
    <derivirana_varijabla naziv="DomainObject.PlaniraniPocetakDatum_1">23. veljače 2022.</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09:53</izvorni_sadrzaj>
    <derivirana_varijabla naziv="DomainObject.StvarniZavrsetakVrijeme_1">09:53</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2022.</izvorni_sadrzaj>
    <derivirana_varijabla naziv="DomainObject.Zapisnik.DatumKreiranja_1">23. veljače 2022.</derivirana_varijabla>
  </DomainObject.Zapisnik.DatumKreiranja>
  <DomainObject.Zapisnik.ImovinskaKorist>
    <izvorni_sadrzaj/>
    <derivirana_varijabla naziv="DomainObject.Zapisnik.ImovinskaKorist_1"/>
  </DomainObject.Zapisnik.ImovinskaKorist>
  <DomainObject.Zapisnik.Oznaka>
    <izvorni_sadrzaj>St-89/2021-44</izvorni_sadrzaj>
    <derivirana_varijabla naziv="DomainObject.Zapisnik.Oznaka_1">St-89/2021-44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12.8.2021. spisu prileže prijave tražbina</izvorni_sadrzaj>
    <derivirana_varijabla naziv="DomainObject.Predmet.Opis_1">od 12.8.2021. spisu prileže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St-89/2021</izvorni_sadrzaj>
    <derivirana_varijabla naziv="DomainObject.Predmet.OznakaBroj_1">St-89/2021</derivirana_varijabla>
  </DomainObject.Predmet.OznakaBroj>
  <DomainObject.Predmet.OznakaBrojOptuznogAkta>
    <izvorni_sadrzaj>04-06-21-793</izvorni_sadrzaj>
    <derivirana_varijabla naziv="DomainObject.Predmet.OznakaBrojOptuznogAkta_1">04-06-21-793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RACAN d.o.o. Režanci</izvorni_sadrzaj>
    <derivirana_varijabla naziv="DomainObject.Predmet.ProtustrankaFormated_1">  RACAN d.o.o. Režanci</derivirana_varijabla>
  </DomainObject.Predmet.ProtustrankaFormated>
  <DomainObject.Predmet.ProtustrankaFormatedOIB>
    <izvorni_sadrzaj>  RACAN d.o.o. Režanci, OIB 45702507757</izvorni_sadrzaj>
    <derivirana_varijabla naziv="DomainObject.Predmet.ProtustrankaFormatedOIB_1">  RACAN d.o.o. Režanci, OIB 45702507757</derivirana_varijabla>
  </DomainObject.Predmet.ProtustrankaFormatedOIB>
  <DomainObject.Predmet.ProtustrankaFormatedWithAdress>
    <izvorni_sadrzaj> RACAN d.o.o. Režanci, Režanci 1A, 52341 Režanci</izvorni_sadrzaj>
    <derivirana_varijabla naziv="DomainObject.Predmet.ProtustrankaFormatedWithAdress_1"> RACAN d.o.o. Režanci, Režanci 1A, 52341 Režanci</derivirana_varijabla>
  </DomainObject.Predmet.ProtustrankaFormatedWithAdress>
  <DomainObject.Predmet.ProtustrankaFormatedWithAdressOIB>
    <izvorni_sadrzaj> RACAN d.o.o. Režanci, OIB 45702507757, Režanci 1A, 52341 Režanci</izvorni_sadrzaj>
    <derivirana_varijabla naziv="DomainObject.Predmet.ProtustrankaFormatedWithAdressOIB_1"> RACAN d.o.o. Režanci, OIB 45702507757, Režanci 1A, 52341 Režanci</derivirana_varijabla>
  </DomainObject.Predmet.ProtustrankaFormatedWithAdressOIB>
  <DomainObject.Predmet.ProtustrankaWithAdress>
    <izvorni_sadrzaj>RACAN d.o.o. Režanci Režanci 1A, 52341 Režanci</izvorni_sadrzaj>
    <derivirana_varijabla naziv="DomainObject.Predmet.ProtustrankaWithAdress_1">RACAN d.o.o. Režanci Režanci 1A, 52341 Režanci</derivirana_varijabla>
  </DomainObject.Predmet.ProtustrankaWithAdress>
  <DomainObject.Predmet.ProtustrankaWithAdressOIB>
    <izvorni_sadrzaj>RACAN d.o.o. Režanci, OIB 45702507757, Režanci 1A, 52341 Režanci</izvorni_sadrzaj>
    <derivirana_varijabla naziv="DomainObject.Predmet.ProtustrankaWithAdressOIB_1">RACAN d.o.o. Režanci, OIB 45702507757, Režanci 1A, 52341 Režanci</derivirana_varijabla>
  </DomainObject.Predmet.ProtustrankaWithAdressOIB>
  <DomainObject.Predmet.ProtustrankaNazivFormated>
    <izvorni_sadrzaj>RACAN d.o.o. Režanci</izvorni_sadrzaj>
    <derivirana_varijabla naziv="DomainObject.Predmet.ProtustrankaNazivFormated_1">RACAN d.o.o. Režanci</derivirana_varijabla>
  </DomainObject.Predmet.ProtustrankaNazivFormated>
  <DomainObject.Predmet.ProtustrankaNazivFormatedOIB>
    <izvorni_sadrzaj>RACAN d.o.o. Režanci, OIB 45702507757</izvorni_sadrzaj>
    <derivirana_varijabla naziv="DomainObject.Predmet.ProtustrankaNazivFormatedOIB_1">RACAN d.o.o. Režanci, OIB 45702507757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29875.13</izvorni_sadrzaj>
    <derivirana_varijabla naziv="DomainObject.Predmet.TrenutnaVrijednost_1">29875.13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RACAN d.o.o. Režanci</item>
    </izvorni_sadrzaj>
    <derivirana_varijabla naziv="DomainObject.Predmet.ProtuStrankaListFormated_1">
      <item>RACAN d.o.o. Režanci</item>
    </derivirana_varijabla>
  </DomainObject.Predmet.ProtuStrankaListFormated>
  <DomainObject.Predmet.ProtuStrankaListFormatedOIB>
    <izvorni_sadrzaj>
      <item>RACAN d.o.o. Režanci, OIB 45702507757</item>
    </izvorni_sadrzaj>
    <derivirana_varijabla naziv="DomainObject.Predmet.ProtuStrankaListFormatedOIB_1">
      <item>RACAN d.o.o. Režanci, OIB 45702507757</item>
    </derivirana_varijabla>
  </DomainObject.Predmet.ProtuStrankaListFormatedOIB>
  <DomainObject.Predmet.ProtuStrankaListFormatedWithAdress>
    <izvorni_sadrzaj>
      <item>RACAN d.o.o. Režanci, Režanci 1A, 52341 Režanci</item>
    </izvorni_sadrzaj>
    <derivirana_varijabla naziv="DomainObject.Predmet.ProtuStrankaListFormatedWithAdress_1">
      <item>RACAN d.o.o. Režanci, Režanci 1A, 52341 Režanci</item>
    </derivirana_varijabla>
  </DomainObject.Predmet.ProtuStrankaListFormatedWithAdress>
  <DomainObject.Predmet.ProtuStrankaListFormatedWithAdressOIB>
    <izvorni_sadrzaj>
      <item>RACAN d.o.o. Režanci, OIB 45702507757, Režanci 1A, 52341 Režanci</item>
    </izvorni_sadrzaj>
    <derivirana_varijabla naziv="DomainObject.Predmet.ProtuStrankaListFormatedWithAdressOIB_1">
      <item>RACAN d.o.o. Režanci, OIB 45702507757, Režanci 1A, 52341 Režanci</item>
    </derivirana_varijabla>
  </DomainObject.Predmet.ProtuStrankaListFormatedWithAdressOIB>
  <DomainObject.Predmet.ProtuStrankaListNazivFormated>
    <izvorni_sadrzaj>
      <item>RACAN d.o.o. Režanci</item>
    </izvorni_sadrzaj>
    <derivirana_varijabla naziv="DomainObject.Predmet.ProtuStrankaListNazivFormated_1">
      <item>RACAN d.o.o. Režanci</item>
    </derivirana_varijabla>
  </DomainObject.Predmet.ProtuStrankaListNazivFormated>
  <DomainObject.Predmet.ProtuStrankaListNazivFormatedOIB>
    <izvorni_sadrzaj>
      <item>RACAN d.o.o. Režanci, OIB 45702507757</item>
    </izvorni_sadrzaj>
    <derivirana_varijabla naziv="DomainObject.Predmet.ProtuStrankaListNazivFormatedOIB_1">
      <item>RACAN d.o.o. Režanci, OIB 45702507757</item>
    </derivirana_varijabla>
  </DomainObject.Predmet.ProtuStrankaListNazivFormatedOIB>
  <DomainObject.Predmet.OstaliListFormated>
    <izvorni_sadrzaj>
      <item>Đulijano Racan</item>
    </izvorni_sadrzaj>
    <derivirana_varijabla naziv="DomainObject.Predmet.OstaliListFormated_1">
      <item>Đulijano Racan</item>
    </derivirana_varijabla>
  </DomainObject.Predmet.OstaliListFormated>
  <DomainObject.Predmet.OstaliListFormatedOIB>
    <izvorni_sadrzaj>
      <item>Đulijano Racan, OIB 95492618258</item>
    </izvorni_sadrzaj>
    <derivirana_varijabla naziv="DomainObject.Predmet.OstaliListFormatedOIB_1">
      <item>Đulijano Racan, OIB 95492618258</item>
    </derivirana_varijabla>
  </DomainObject.Predmet.OstaliListFormatedOIB>
  <DomainObject.Predmet.OstaliListFormatedWithAdress>
    <izvorni_sadrzaj>
      <item>Đulijano Racan, Režanci 1, 52341 Režanci</item>
    </izvorni_sadrzaj>
    <derivirana_varijabla naziv="DomainObject.Predmet.OstaliListFormatedWithAdress_1">
      <item>Đulijano Racan, Režanci 1, 52341 Režanci</item>
    </derivirana_varijabla>
  </DomainObject.Predmet.OstaliListFormatedWithAdress>
  <DomainObject.Predmet.OstaliListFormatedWithAdressOIB>
    <izvorni_sadrzaj>
      <item>Đulijano Racan, OIB 95492618258, Režanci 1, 52341 Režanci</item>
    </izvorni_sadrzaj>
    <derivirana_varijabla naziv="DomainObject.Predmet.OstaliListFormatedWithAdressOIB_1">
      <item>Đulijano Racan, OIB 95492618258, Režanci 1, 52341 Režanci</item>
    </derivirana_varijabla>
  </DomainObject.Predmet.OstaliListFormatedWithAdressOIB>
  <DomainObject.Predmet.OstaliListNazivFormated>
    <izvorni_sadrzaj>
      <item>Đulijano Racan</item>
    </izvorni_sadrzaj>
    <derivirana_varijabla naziv="DomainObject.Predmet.OstaliListNazivFormated_1">
      <item>Đulijano Racan</item>
    </derivirana_varijabla>
  </DomainObject.Predmet.OstaliListNazivFormated>
  <DomainObject.Predmet.OstaliListNazivFormatedOIB>
    <izvorni_sadrzaj>
      <item>Đulijano Racan, OIB 95492618258</item>
    </izvorni_sadrzaj>
    <derivirana_varijabla naziv="DomainObject.Predmet.OstaliListNazivFormatedOIB_1">
      <item>Đulijano Racan, OIB 95492618258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veljače 2022.</izvorni_sadrzaj>
    <derivirana_varijabla naziv="DomainObject.Datum_1">23. veljače 2022.</derivirana_varijabla>
  </DomainObject.Datum>
  <DomainObject.PoslovniBrojDokumenta>
    <izvorni_sadrzaj>St-89/2021-44</izvorni_sadrzaj>
    <derivirana_varijabla naziv="DomainObject.PoslovniBrojDokumenta_1">St-89/2021-44</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RACAN d.o.o. Režanci</izvorni_sadrzaj>
    <derivirana_varijabla naziv="DomainObject.Predmet.ProtustrankaIDrugi_1">RACAN d.o.o. Režanci</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RACAN d.o.o. Režanci, OIB 45702507757, Režanci 1A, 52341 Režanci</izvorni_sadrzaj>
    <derivirana_varijabla naziv="DomainObject.Predmet.ProtustrankaIDrugiAdressOIB_1">RACAN d.o.o. Režanci, OIB 45702507757, Režanci 1A, 52341 Režanci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RACAN d.o.o. Režanci</item>
      <item>Financijska agencija (FINA)</item>
      <item>Đulijano Racan</item>
    </izvorni_sadrzaj>
    <derivirana_varijabla naziv="DomainObject.Predmet.SudioniciListNaziv_1">
      <item>RACAN d.o.o. Režanci</item>
      <item>Financijska agencija (FINA)</item>
      <item>Đulijano Racan</item>
    </derivirana_varijabla>
  </DomainObject.Predmet.SudioniciListNaziv>
  <DomainObject.Predmet.SudioniciListAdressOIB>
    <izvorni_sadrzaj>
      <item>RACAN d.o.o. Režanci, OIB 45702507757, Režanci 1A,52341 Režanci</item>
      <item>Financijska agencija (FINA), OIB 85821130368, Ulica grada Vukovara 70,10000 Zagreb</item>
      <item>Đulijano Racan, OIB 95492618258, Režanci 1,52341 Režanci</item>
    </izvorni_sadrzaj>
    <derivirana_varijabla naziv="DomainObject.Predmet.SudioniciListAdressOIB_1">
      <item>RACAN d.o.o. Režanci, OIB 45702507757, Režanci 1A,52341 Režanci</item>
      <item>Financijska agencija (FINA), OIB 85821130368, Ulica grada Vukovara 70,10000 Zagreb</item>
      <item>Đulijano Racan, OIB 95492618258, Režanci 1,52341 Režanci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45702507757</item>
      <item>, OIB 85821130368</item>
      <item>, OIB 95492618258</item>
    </izvorni_sadrzaj>
    <derivirana_varijabla naziv="DomainObject.Predmet.SudioniciListNazivOIB_1">
      <item>, OIB 45702507757</item>
      <item>, OIB 85821130368</item>
      <item>, OIB 95492618258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veljače 2021.</izvorni_sadrzaj>
    <derivirana_varijabla naziv="DomainObject.Predmet.DatumPocetkaProcesa_1">17.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637</properties:Words>
  <properties:Characters>3590</properties:Characters>
  <properties:Lines>107</properties:Lines>
  <properties:Paragraphs>39</properties:Paragraphs>
  <properties:TotalTime>31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4384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2022-02-23T08:23:00Z</dcterms:created>
  <dc:creator>jjeromela</dc:creator>
  <cp:lastModifiedBy>Valentina Paris</cp:lastModifiedBy>
  <cp:lastPrinted>2012-03-09T11:19:00Z</cp:lastPrinted>
  <dcterms:modified xmlns:xsi="http://www.w3.org/2001/XMLSchema-instance" xsi:type="dcterms:W3CDTF">2022-02-23T08:56:00Z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St-89/2021-44 / Zapisnik - Završno ročište vjerovnika (St-89-2021-44 Zapisnik o završnom ročištu vjerovnika.docx)</vt:lpwstr>
  </prop:property>
  <prop:property fmtid="{D5CDD505-2E9C-101B-9397-08002B2CF9AE}" pid="4" name="CC_coloring">
    <vt:bool>false</vt:bool>
  </prop:property>
  <prop:property fmtid="{D5CDD505-2E9C-101B-9397-08002B2CF9AE}" pid="5" name="BrojStranica">
    <vt:i4>3</vt:i4>
  </prop:property>
</prop:Properties>
</file>